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66A" w:rsidRDefault="00A2566A" w:rsidP="00A2566A">
      <w:pPr>
        <w:spacing w:line="360" w:lineRule="auto"/>
        <w:rPr>
          <w:rFonts w:ascii="Arial" w:hAnsi="Arial" w:cs="Arial"/>
          <w:sz w:val="24"/>
          <w:szCs w:val="24"/>
        </w:rPr>
      </w:pPr>
      <w:r>
        <w:rPr>
          <w:rFonts w:ascii="Arial" w:hAnsi="Arial" w:cs="Arial"/>
          <w:b/>
          <w:bCs/>
          <w:sz w:val="24"/>
          <w:szCs w:val="24"/>
        </w:rPr>
        <w:t>OGŁOSZENIE PREZYDENTA MIASTA SZCZECIN</w:t>
      </w:r>
    </w:p>
    <w:p w:rsidR="00A2566A" w:rsidRDefault="00A2566A" w:rsidP="00A2566A">
      <w:pPr>
        <w:spacing w:line="360" w:lineRule="auto"/>
        <w:rPr>
          <w:rFonts w:ascii="Arial" w:hAnsi="Arial" w:cs="Arial"/>
          <w:sz w:val="24"/>
          <w:szCs w:val="24"/>
        </w:rPr>
      </w:pPr>
      <w:r>
        <w:rPr>
          <w:rFonts w:ascii="Arial" w:hAnsi="Arial" w:cs="Arial"/>
          <w:sz w:val="24"/>
          <w:szCs w:val="24"/>
        </w:rPr>
        <w:t> </w:t>
      </w:r>
    </w:p>
    <w:p w:rsidR="00A2566A" w:rsidRDefault="00A2566A" w:rsidP="00A2566A">
      <w:pPr>
        <w:spacing w:line="360" w:lineRule="auto"/>
        <w:rPr>
          <w:rFonts w:ascii="Arial" w:hAnsi="Arial" w:cs="Arial"/>
          <w:sz w:val="24"/>
          <w:szCs w:val="24"/>
        </w:rPr>
      </w:pPr>
      <w:r>
        <w:rPr>
          <w:rFonts w:ascii="Arial" w:hAnsi="Arial" w:cs="Arial"/>
          <w:b/>
          <w:bCs/>
          <w:sz w:val="24"/>
          <w:szCs w:val="24"/>
        </w:rPr>
        <w:t>Nr Otwartego Konkursu Ofert: BDO/SP/2022/023</w:t>
      </w:r>
    </w:p>
    <w:p w:rsidR="00A2566A" w:rsidRDefault="00A2566A" w:rsidP="00A2566A">
      <w:pPr>
        <w:spacing w:line="360" w:lineRule="auto"/>
        <w:rPr>
          <w:rFonts w:ascii="Arial" w:hAnsi="Arial" w:cs="Arial"/>
          <w:sz w:val="24"/>
          <w:szCs w:val="24"/>
        </w:rPr>
      </w:pPr>
    </w:p>
    <w:p w:rsidR="00A2566A" w:rsidRDefault="00A2566A" w:rsidP="00A2566A">
      <w:pPr>
        <w:spacing w:line="360" w:lineRule="auto"/>
        <w:rPr>
          <w:rFonts w:ascii="Arial" w:hAnsi="Arial" w:cs="Arial"/>
          <w:sz w:val="24"/>
          <w:szCs w:val="24"/>
        </w:rPr>
      </w:pPr>
      <w:r>
        <w:rPr>
          <w:rFonts w:ascii="Arial" w:hAnsi="Arial" w:cs="Arial"/>
          <w:sz w:val="24"/>
          <w:szCs w:val="24"/>
        </w:rPr>
        <w:t> </w:t>
      </w:r>
    </w:p>
    <w:p w:rsidR="00A2566A" w:rsidRDefault="00A2566A" w:rsidP="00A2566A">
      <w:pPr>
        <w:spacing w:line="360" w:lineRule="auto"/>
        <w:rPr>
          <w:rFonts w:ascii="Arial" w:hAnsi="Arial" w:cs="Arial"/>
          <w:sz w:val="24"/>
          <w:szCs w:val="24"/>
        </w:rPr>
      </w:pPr>
      <w:r>
        <w:rPr>
          <w:rFonts w:ascii="Arial" w:hAnsi="Arial" w:cs="Arial"/>
          <w:b/>
          <w:bCs/>
          <w:sz w:val="24"/>
          <w:szCs w:val="24"/>
        </w:rPr>
        <w:t>PREZYDENT MIASTA SZCZECIN</w:t>
      </w:r>
    </w:p>
    <w:p w:rsidR="00A2566A" w:rsidRDefault="00A2566A" w:rsidP="00A2566A">
      <w:pPr>
        <w:spacing w:line="360" w:lineRule="auto"/>
        <w:rPr>
          <w:rFonts w:ascii="Arial" w:hAnsi="Arial" w:cs="Arial"/>
          <w:sz w:val="24"/>
          <w:szCs w:val="24"/>
        </w:rPr>
      </w:pPr>
      <w:r>
        <w:rPr>
          <w:rFonts w:ascii="Arial" w:hAnsi="Arial" w:cs="Arial"/>
          <w:b/>
          <w:bCs/>
          <w:sz w:val="24"/>
          <w:szCs w:val="24"/>
        </w:rPr>
        <w:t>ogłasza otwarty konkurs ofert na wsparcie</w:t>
      </w:r>
    </w:p>
    <w:p w:rsidR="00A2566A" w:rsidRDefault="00A2566A" w:rsidP="00A2566A">
      <w:pPr>
        <w:spacing w:line="360" w:lineRule="auto"/>
        <w:rPr>
          <w:rFonts w:ascii="Arial" w:hAnsi="Arial" w:cs="Arial"/>
          <w:sz w:val="24"/>
          <w:szCs w:val="24"/>
        </w:rPr>
      </w:pPr>
      <w:r>
        <w:rPr>
          <w:rFonts w:ascii="Arial" w:hAnsi="Arial" w:cs="Arial"/>
          <w:b/>
          <w:bCs/>
          <w:sz w:val="24"/>
          <w:szCs w:val="24"/>
        </w:rPr>
        <w:t>realizacji zadania publicznego w zakresie</w:t>
      </w:r>
    </w:p>
    <w:p w:rsidR="00A2566A" w:rsidRDefault="00A2566A" w:rsidP="00A2566A">
      <w:pPr>
        <w:spacing w:line="360" w:lineRule="auto"/>
        <w:rPr>
          <w:rFonts w:ascii="Arial" w:hAnsi="Arial" w:cs="Arial"/>
          <w:sz w:val="24"/>
          <w:szCs w:val="24"/>
        </w:rPr>
      </w:pPr>
      <w:r>
        <w:rPr>
          <w:rFonts w:ascii="Arial" w:hAnsi="Arial" w:cs="Arial"/>
          <w:b/>
          <w:bCs/>
          <w:sz w:val="24"/>
          <w:szCs w:val="24"/>
        </w:rPr>
        <w:t>pomocy społecznej, w tym pomocy rodzinom i osobom w trudnej sytuacji życiowej oraz wyrównywania szans tych rodzin i osób, działalności na rzecz osób w wieku emerytalnym</w:t>
      </w:r>
    </w:p>
    <w:p w:rsidR="00A2566A" w:rsidRDefault="00A2566A" w:rsidP="00A2566A">
      <w:pPr>
        <w:spacing w:line="360" w:lineRule="auto"/>
        <w:rPr>
          <w:rFonts w:ascii="Arial" w:hAnsi="Arial" w:cs="Arial"/>
          <w:sz w:val="24"/>
          <w:szCs w:val="24"/>
        </w:rPr>
      </w:pPr>
      <w:r>
        <w:rPr>
          <w:rFonts w:ascii="Arial" w:hAnsi="Arial" w:cs="Arial"/>
          <w:sz w:val="24"/>
          <w:szCs w:val="24"/>
        </w:rPr>
        <w:t>  </w:t>
      </w:r>
    </w:p>
    <w:p w:rsidR="00A2566A" w:rsidRDefault="00A2566A" w:rsidP="00A2566A">
      <w:pPr>
        <w:spacing w:line="360" w:lineRule="auto"/>
        <w:rPr>
          <w:rFonts w:ascii="Arial" w:hAnsi="Arial" w:cs="Arial"/>
          <w:sz w:val="24"/>
          <w:szCs w:val="24"/>
        </w:rPr>
      </w:pPr>
      <w:r>
        <w:rPr>
          <w:rFonts w:ascii="Arial" w:hAnsi="Arial" w:cs="Arial"/>
          <w:b/>
          <w:bCs/>
          <w:sz w:val="24"/>
          <w:szCs w:val="24"/>
        </w:rPr>
        <w:t>1. Nazwa zadania:</w:t>
      </w:r>
    </w:p>
    <w:p w:rsidR="00A2566A" w:rsidRDefault="00A2566A" w:rsidP="00A2566A">
      <w:pPr>
        <w:spacing w:line="360" w:lineRule="auto"/>
        <w:rPr>
          <w:rFonts w:ascii="Arial" w:hAnsi="Arial" w:cs="Arial"/>
          <w:sz w:val="24"/>
          <w:szCs w:val="24"/>
        </w:rPr>
      </w:pPr>
      <w:r>
        <w:rPr>
          <w:rFonts w:ascii="Arial" w:hAnsi="Arial" w:cs="Arial"/>
          <w:sz w:val="24"/>
          <w:szCs w:val="24"/>
        </w:rPr>
        <w:t>Prowadzenie Centrum Seniora (CS) w Szczecinie w latach 2022-2024</w:t>
      </w:r>
    </w:p>
    <w:p w:rsidR="00A2566A" w:rsidRDefault="00A2566A" w:rsidP="00A2566A">
      <w:pPr>
        <w:spacing w:line="360" w:lineRule="auto"/>
        <w:rPr>
          <w:rFonts w:ascii="Arial" w:hAnsi="Arial" w:cs="Arial"/>
          <w:sz w:val="24"/>
          <w:szCs w:val="24"/>
        </w:rPr>
      </w:pPr>
      <w:r>
        <w:rPr>
          <w:rFonts w:ascii="Arial" w:hAnsi="Arial" w:cs="Arial"/>
          <w:sz w:val="24"/>
          <w:szCs w:val="24"/>
        </w:rPr>
        <w:t>Nie dopuszcza się składania ofert na wybrane części zadania</w:t>
      </w:r>
    </w:p>
    <w:p w:rsidR="00A2566A" w:rsidRDefault="00A2566A" w:rsidP="00A2566A">
      <w:pPr>
        <w:spacing w:line="360" w:lineRule="auto"/>
        <w:rPr>
          <w:rFonts w:ascii="Arial" w:hAnsi="Arial" w:cs="Arial"/>
          <w:sz w:val="24"/>
          <w:szCs w:val="24"/>
        </w:rPr>
      </w:pPr>
      <w:r>
        <w:rPr>
          <w:rFonts w:ascii="Arial" w:hAnsi="Arial" w:cs="Arial"/>
          <w:sz w:val="24"/>
          <w:szCs w:val="24"/>
        </w:rPr>
        <w:t> </w:t>
      </w:r>
    </w:p>
    <w:p w:rsidR="00A2566A" w:rsidRDefault="00A2566A" w:rsidP="00A2566A">
      <w:pPr>
        <w:spacing w:line="360" w:lineRule="auto"/>
        <w:rPr>
          <w:rFonts w:ascii="Arial" w:hAnsi="Arial" w:cs="Arial"/>
          <w:sz w:val="24"/>
          <w:szCs w:val="24"/>
        </w:rPr>
      </w:pPr>
      <w:r>
        <w:rPr>
          <w:rFonts w:ascii="Arial" w:hAnsi="Arial" w:cs="Arial"/>
          <w:b/>
          <w:bCs/>
          <w:sz w:val="24"/>
          <w:szCs w:val="24"/>
        </w:rPr>
        <w:t>2. Opis zadania:</w:t>
      </w:r>
    </w:p>
    <w:p w:rsidR="00A2566A" w:rsidRDefault="00A2566A" w:rsidP="00A2566A">
      <w:pPr>
        <w:numPr>
          <w:ilvl w:val="0"/>
          <w:numId w:val="1"/>
        </w:numPr>
        <w:spacing w:line="360" w:lineRule="auto"/>
        <w:ind w:left="284" w:hanging="284"/>
        <w:rPr>
          <w:rFonts w:ascii="Arial" w:hAnsi="Arial" w:cs="Arial"/>
          <w:sz w:val="24"/>
          <w:szCs w:val="24"/>
        </w:rPr>
      </w:pPr>
      <w:r>
        <w:rPr>
          <w:rFonts w:ascii="Arial" w:hAnsi="Arial" w:cs="Arial"/>
          <w:sz w:val="24"/>
          <w:szCs w:val="24"/>
        </w:rPr>
        <w:t>Zadanie będzie polegało na prowadzeniu Centrum Seniora w Szczecinie w tym, prowadzeniu działań o charakterze informacyjnym, edukacyjnym, wspierającym, integrującym oraz inicjującym działania na rzecz osób w wieku 60+ , a także ich rodzin - mieszkańców Gminy Miasto Szczecin,</w:t>
      </w:r>
    </w:p>
    <w:p w:rsidR="00A2566A" w:rsidRDefault="00A2566A" w:rsidP="00A2566A">
      <w:pPr>
        <w:numPr>
          <w:ilvl w:val="0"/>
          <w:numId w:val="1"/>
        </w:numPr>
        <w:spacing w:line="360" w:lineRule="auto"/>
        <w:ind w:left="284" w:hanging="284"/>
        <w:rPr>
          <w:rFonts w:ascii="Arial" w:hAnsi="Arial" w:cs="Arial"/>
          <w:sz w:val="24"/>
          <w:szCs w:val="24"/>
        </w:rPr>
      </w:pPr>
      <w:r>
        <w:rPr>
          <w:rFonts w:ascii="Arial" w:hAnsi="Arial" w:cs="Arial"/>
          <w:sz w:val="24"/>
          <w:szCs w:val="24"/>
        </w:rPr>
        <w:t>Zadanie będzie realizowane w lokalu usytuowanym przy ul. Bolesława Śmiałego 16/U2 w Szczecinie w okresie od 01.01.2022 r. do 31.12.2024 r.</w:t>
      </w:r>
    </w:p>
    <w:p w:rsidR="00A2566A" w:rsidRDefault="00A2566A" w:rsidP="00A2566A">
      <w:pPr>
        <w:numPr>
          <w:ilvl w:val="0"/>
          <w:numId w:val="1"/>
        </w:numPr>
        <w:spacing w:line="360" w:lineRule="auto"/>
        <w:ind w:left="284" w:hanging="284"/>
        <w:rPr>
          <w:rFonts w:ascii="Arial" w:hAnsi="Arial" w:cs="Arial"/>
          <w:sz w:val="24"/>
          <w:szCs w:val="24"/>
        </w:rPr>
      </w:pPr>
      <w:r>
        <w:rPr>
          <w:rFonts w:ascii="Arial" w:hAnsi="Arial" w:cs="Arial"/>
          <w:sz w:val="24"/>
          <w:szCs w:val="24"/>
        </w:rPr>
        <w:t>Każda oferta zgłaszana do konkursu powinna uwzględniać realizację działań zapewniających dostępność wszystkim beneficjentom realizowanego zadania publicznego, zgodnie z przepisami ustawy z dnia 19 lipca 2019 r. o zapewnieniu dostępności osobom ze szczególnymi potrzebami.</w:t>
      </w:r>
    </w:p>
    <w:p w:rsidR="00A2566A" w:rsidRDefault="00A2566A" w:rsidP="00A2566A">
      <w:pPr>
        <w:spacing w:line="360" w:lineRule="auto"/>
        <w:rPr>
          <w:rFonts w:ascii="Arial" w:hAnsi="Arial" w:cs="Arial"/>
          <w:sz w:val="24"/>
          <w:szCs w:val="24"/>
        </w:rPr>
      </w:pPr>
    </w:p>
    <w:p w:rsidR="00A2566A" w:rsidRDefault="00A2566A" w:rsidP="00A2566A">
      <w:pPr>
        <w:spacing w:line="360" w:lineRule="auto"/>
        <w:rPr>
          <w:rFonts w:ascii="Arial" w:hAnsi="Arial" w:cs="Arial"/>
          <w:sz w:val="24"/>
          <w:szCs w:val="24"/>
        </w:rPr>
      </w:pPr>
      <w:r>
        <w:rPr>
          <w:rFonts w:ascii="Arial" w:hAnsi="Arial" w:cs="Arial"/>
          <w:b/>
          <w:bCs/>
          <w:sz w:val="24"/>
          <w:szCs w:val="24"/>
        </w:rPr>
        <w:t>3. Cel zadania:</w:t>
      </w:r>
    </w:p>
    <w:p w:rsidR="00A2566A" w:rsidRDefault="00A2566A" w:rsidP="00A2566A">
      <w:pPr>
        <w:spacing w:line="360" w:lineRule="auto"/>
        <w:rPr>
          <w:rFonts w:ascii="Arial" w:hAnsi="Arial" w:cs="Arial"/>
          <w:sz w:val="24"/>
          <w:szCs w:val="24"/>
        </w:rPr>
      </w:pPr>
      <w:r>
        <w:rPr>
          <w:rFonts w:ascii="Arial" w:hAnsi="Arial" w:cs="Arial"/>
          <w:sz w:val="24"/>
          <w:szCs w:val="24"/>
        </w:rPr>
        <w:t>Celem zadania jest dostrzeżenie zróżnicowanych potrzeb osób starszych, stwarzanie warunków do wszechstronnego rozwoju seniorów, wsparcie społeczne, a także przygotowanie do życia na emeryturze osób w wieku 60+ , a także ich rodzin.</w:t>
      </w:r>
      <w:r>
        <w:rPr>
          <w:rFonts w:ascii="Arial" w:hAnsi="Arial" w:cs="Arial"/>
          <w:sz w:val="24"/>
          <w:szCs w:val="24"/>
        </w:rPr>
        <w:br/>
      </w:r>
    </w:p>
    <w:p w:rsidR="00A2566A" w:rsidRDefault="00A2566A" w:rsidP="00A2566A">
      <w:pPr>
        <w:spacing w:line="360" w:lineRule="auto"/>
        <w:rPr>
          <w:rFonts w:ascii="Arial" w:hAnsi="Arial" w:cs="Arial"/>
          <w:sz w:val="24"/>
          <w:szCs w:val="24"/>
        </w:rPr>
      </w:pPr>
      <w:r>
        <w:rPr>
          <w:rFonts w:ascii="Arial" w:hAnsi="Arial" w:cs="Arial"/>
          <w:sz w:val="24"/>
          <w:szCs w:val="24"/>
        </w:rPr>
        <w:lastRenderedPageBreak/>
        <w:t xml:space="preserve">Zadanie realizuje Strategię Rozwoju Szczecina 2025 i pozostaje w zgodzie z celem strategicznym Zadanie realizuje Strategię Rozwoju Szczecina 2025 i pozostaje w zgodzie </w:t>
      </w:r>
    </w:p>
    <w:p w:rsidR="00A2566A" w:rsidRDefault="00A2566A" w:rsidP="00A2566A">
      <w:pPr>
        <w:spacing w:line="360" w:lineRule="auto"/>
        <w:rPr>
          <w:rFonts w:ascii="Arial" w:hAnsi="Arial" w:cs="Arial"/>
          <w:sz w:val="24"/>
          <w:szCs w:val="24"/>
        </w:rPr>
      </w:pPr>
      <w:r>
        <w:rPr>
          <w:rFonts w:ascii="Arial" w:hAnsi="Arial" w:cs="Arial"/>
          <w:sz w:val="24"/>
          <w:szCs w:val="24"/>
        </w:rPr>
        <w:t>z celem strategicznym „Szczecin miasto wysokiej jakości życia"; Cel operacyjny I.3: Wspieranie rozwoju efektywnych usług społecznych.</w:t>
      </w:r>
    </w:p>
    <w:p w:rsidR="00A2566A" w:rsidRDefault="00A2566A" w:rsidP="00A2566A">
      <w:pPr>
        <w:spacing w:line="360" w:lineRule="auto"/>
        <w:rPr>
          <w:rFonts w:ascii="Arial" w:hAnsi="Arial" w:cs="Arial"/>
          <w:sz w:val="24"/>
          <w:szCs w:val="24"/>
        </w:rPr>
      </w:pPr>
      <w:r>
        <w:rPr>
          <w:rFonts w:ascii="Arial" w:hAnsi="Arial" w:cs="Arial"/>
          <w:sz w:val="24"/>
          <w:szCs w:val="24"/>
        </w:rPr>
        <w:t> </w:t>
      </w:r>
    </w:p>
    <w:p w:rsidR="00A2566A" w:rsidRDefault="00A2566A" w:rsidP="00A2566A">
      <w:pPr>
        <w:spacing w:line="360" w:lineRule="auto"/>
        <w:rPr>
          <w:rFonts w:ascii="Arial" w:hAnsi="Arial" w:cs="Arial"/>
          <w:sz w:val="24"/>
          <w:szCs w:val="24"/>
        </w:rPr>
      </w:pPr>
      <w:r>
        <w:rPr>
          <w:rFonts w:ascii="Arial" w:hAnsi="Arial" w:cs="Arial"/>
          <w:b/>
          <w:bCs/>
          <w:sz w:val="24"/>
          <w:szCs w:val="24"/>
        </w:rPr>
        <w:t>4. Wysokość środków publicznych przeznaczonych na realizację zadania:</w:t>
      </w:r>
    </w:p>
    <w:p w:rsidR="00A2566A" w:rsidRDefault="00A2566A" w:rsidP="00A2566A">
      <w:pPr>
        <w:spacing w:line="360" w:lineRule="auto"/>
        <w:rPr>
          <w:rFonts w:ascii="Arial" w:hAnsi="Arial" w:cs="Arial"/>
          <w:sz w:val="24"/>
          <w:szCs w:val="24"/>
        </w:rPr>
      </w:pPr>
      <w:r>
        <w:rPr>
          <w:rFonts w:ascii="Arial" w:hAnsi="Arial" w:cs="Arial"/>
          <w:sz w:val="24"/>
          <w:szCs w:val="24"/>
        </w:rPr>
        <w:t>Maksymalna wysokość środków Gminy Miasto Szczecin przeznaczonych na realizację zadania w latach 2022 - 2024 wynosi: 1 010 000,00 zł (słownie: jeden milion dziesięć tysięcy złotych 00/100):</w:t>
      </w:r>
    </w:p>
    <w:p w:rsidR="00A2566A" w:rsidRDefault="00A2566A" w:rsidP="00A2566A">
      <w:pPr>
        <w:numPr>
          <w:ilvl w:val="0"/>
          <w:numId w:val="2"/>
        </w:numPr>
        <w:spacing w:line="360" w:lineRule="auto"/>
        <w:rPr>
          <w:rFonts w:ascii="Arial" w:hAnsi="Arial" w:cs="Arial"/>
          <w:sz w:val="24"/>
          <w:szCs w:val="24"/>
        </w:rPr>
      </w:pPr>
      <w:r>
        <w:rPr>
          <w:rFonts w:ascii="Arial" w:hAnsi="Arial" w:cs="Arial"/>
          <w:bCs/>
          <w:sz w:val="24"/>
          <w:szCs w:val="24"/>
        </w:rPr>
        <w:t xml:space="preserve">w roku 2022 - 325 000,00 zł </w:t>
      </w:r>
      <w:r>
        <w:rPr>
          <w:rFonts w:ascii="Arial" w:hAnsi="Arial" w:cs="Arial"/>
          <w:sz w:val="24"/>
          <w:szCs w:val="24"/>
        </w:rPr>
        <w:t>(słownie: trzysta dwadzieścia pięć tysięcy złotych 00/100):</w:t>
      </w:r>
      <w:r>
        <w:rPr>
          <w:rFonts w:ascii="Arial" w:hAnsi="Arial" w:cs="Arial"/>
          <w:sz w:val="24"/>
          <w:szCs w:val="24"/>
        </w:rPr>
        <w:br/>
        <w:t xml:space="preserve">Środki przyznane w formie dotacji muszą zostać wykorzystane do dnia </w:t>
      </w:r>
      <w:r>
        <w:rPr>
          <w:rFonts w:ascii="Arial" w:hAnsi="Arial" w:cs="Arial"/>
          <w:bCs/>
          <w:sz w:val="24"/>
          <w:szCs w:val="24"/>
        </w:rPr>
        <w:t>31.12.2022 roku;</w:t>
      </w:r>
    </w:p>
    <w:p w:rsidR="00A2566A" w:rsidRDefault="00A2566A" w:rsidP="00A2566A">
      <w:pPr>
        <w:numPr>
          <w:ilvl w:val="0"/>
          <w:numId w:val="2"/>
        </w:numPr>
        <w:spacing w:line="360" w:lineRule="auto"/>
        <w:rPr>
          <w:rFonts w:ascii="Arial" w:hAnsi="Arial" w:cs="Arial"/>
          <w:sz w:val="24"/>
          <w:szCs w:val="24"/>
        </w:rPr>
      </w:pPr>
      <w:r>
        <w:rPr>
          <w:rFonts w:ascii="Arial" w:hAnsi="Arial" w:cs="Arial"/>
          <w:bCs/>
          <w:sz w:val="24"/>
          <w:szCs w:val="24"/>
        </w:rPr>
        <w:t xml:space="preserve">w roku 2023 - 335 000,00 zł </w:t>
      </w:r>
      <w:r>
        <w:rPr>
          <w:rFonts w:ascii="Arial" w:hAnsi="Arial" w:cs="Arial"/>
          <w:sz w:val="24"/>
          <w:szCs w:val="24"/>
        </w:rPr>
        <w:t xml:space="preserve">(słownie: trzysta trzydzieści pięć tysięcy złotych 00/100): </w:t>
      </w:r>
    </w:p>
    <w:p w:rsidR="00A2566A" w:rsidRDefault="00A2566A" w:rsidP="00A2566A">
      <w:pPr>
        <w:spacing w:line="360" w:lineRule="auto"/>
        <w:ind w:left="720"/>
        <w:rPr>
          <w:rFonts w:ascii="Arial" w:hAnsi="Arial" w:cs="Arial"/>
          <w:sz w:val="24"/>
          <w:szCs w:val="24"/>
        </w:rPr>
      </w:pPr>
      <w:r>
        <w:rPr>
          <w:rFonts w:ascii="Arial" w:hAnsi="Arial" w:cs="Arial"/>
          <w:sz w:val="24"/>
          <w:szCs w:val="24"/>
        </w:rPr>
        <w:t xml:space="preserve">Środki przyznane w formie dotacji muszą zostać wykorzystane do dnia </w:t>
      </w:r>
      <w:r>
        <w:rPr>
          <w:rFonts w:ascii="Arial" w:hAnsi="Arial" w:cs="Arial"/>
          <w:bCs/>
          <w:sz w:val="24"/>
          <w:szCs w:val="24"/>
        </w:rPr>
        <w:t>31.12.2023 roku;</w:t>
      </w:r>
    </w:p>
    <w:p w:rsidR="00A2566A" w:rsidRDefault="00A2566A" w:rsidP="00A2566A">
      <w:pPr>
        <w:numPr>
          <w:ilvl w:val="0"/>
          <w:numId w:val="2"/>
        </w:numPr>
        <w:spacing w:line="360" w:lineRule="auto"/>
        <w:rPr>
          <w:rFonts w:ascii="Arial" w:hAnsi="Arial" w:cs="Arial"/>
          <w:sz w:val="24"/>
          <w:szCs w:val="24"/>
        </w:rPr>
      </w:pPr>
      <w:r>
        <w:rPr>
          <w:rFonts w:ascii="Arial" w:hAnsi="Arial" w:cs="Arial"/>
          <w:bCs/>
          <w:sz w:val="24"/>
          <w:szCs w:val="24"/>
        </w:rPr>
        <w:t xml:space="preserve">w roku 2024 - 350 000,00 zł </w:t>
      </w:r>
      <w:r>
        <w:rPr>
          <w:rFonts w:ascii="Arial" w:hAnsi="Arial" w:cs="Arial"/>
          <w:sz w:val="24"/>
          <w:szCs w:val="24"/>
        </w:rPr>
        <w:t>(słownie: trzysta pięćdziesiąt tysięcy złotych 00/100):</w:t>
      </w:r>
      <w:r>
        <w:rPr>
          <w:rFonts w:ascii="Arial" w:hAnsi="Arial" w:cs="Arial"/>
          <w:sz w:val="24"/>
          <w:szCs w:val="24"/>
        </w:rPr>
        <w:br/>
        <w:t xml:space="preserve">Środki przyznane w formie dotacji muszą zostać wykorzystane do dnia </w:t>
      </w:r>
      <w:r>
        <w:rPr>
          <w:rFonts w:ascii="Arial" w:hAnsi="Arial" w:cs="Arial"/>
          <w:bCs/>
          <w:sz w:val="24"/>
          <w:szCs w:val="24"/>
        </w:rPr>
        <w:t>31.12.2024 roku.</w:t>
      </w:r>
    </w:p>
    <w:p w:rsidR="00A2566A" w:rsidRDefault="00A2566A" w:rsidP="00A2566A">
      <w:pPr>
        <w:spacing w:line="360" w:lineRule="auto"/>
        <w:rPr>
          <w:rFonts w:ascii="Arial" w:hAnsi="Arial" w:cs="Arial"/>
          <w:sz w:val="24"/>
          <w:szCs w:val="24"/>
        </w:rPr>
      </w:pPr>
      <w:r>
        <w:rPr>
          <w:rFonts w:ascii="Arial" w:hAnsi="Arial" w:cs="Arial"/>
          <w:sz w:val="24"/>
          <w:szCs w:val="24"/>
        </w:rPr>
        <w:t>Maksymalna kwota dotacji nie może przekroczyć 97% kosztów zadania. Wymagany jest wkład własny, przy czym za wkład własny przyjmuje się środki niefinansowe (rzeczowe lub / oraz osobowe) lub środki finansowe własne lub / oraz środki finansowe z innych źródeł (nie mniej niż 3% całkowitych kosztów zadania).</w:t>
      </w:r>
    </w:p>
    <w:p w:rsidR="00A2566A" w:rsidRDefault="00A2566A" w:rsidP="00A2566A">
      <w:pPr>
        <w:spacing w:line="360" w:lineRule="auto"/>
        <w:rPr>
          <w:rFonts w:ascii="Arial" w:hAnsi="Arial" w:cs="Arial"/>
          <w:sz w:val="24"/>
          <w:szCs w:val="24"/>
        </w:rPr>
      </w:pPr>
      <w:r>
        <w:rPr>
          <w:rFonts w:ascii="Arial" w:hAnsi="Arial" w:cs="Arial"/>
          <w:sz w:val="24"/>
          <w:szCs w:val="24"/>
        </w:rPr>
        <w:t> </w:t>
      </w:r>
    </w:p>
    <w:p w:rsidR="00A2566A" w:rsidRDefault="00A2566A" w:rsidP="00A2566A">
      <w:pPr>
        <w:spacing w:line="360" w:lineRule="auto"/>
        <w:rPr>
          <w:rFonts w:ascii="Arial" w:hAnsi="Arial" w:cs="Arial"/>
          <w:sz w:val="24"/>
          <w:szCs w:val="24"/>
        </w:rPr>
      </w:pPr>
      <w:r>
        <w:rPr>
          <w:rFonts w:ascii="Arial" w:hAnsi="Arial" w:cs="Arial"/>
          <w:b/>
          <w:bCs/>
          <w:sz w:val="24"/>
          <w:szCs w:val="24"/>
        </w:rPr>
        <w:t>5. Zasady przyznawania dotacji:</w:t>
      </w:r>
    </w:p>
    <w:p w:rsidR="00A2566A" w:rsidRDefault="00A2566A" w:rsidP="00A2566A">
      <w:pPr>
        <w:numPr>
          <w:ilvl w:val="0"/>
          <w:numId w:val="3"/>
        </w:numPr>
        <w:spacing w:line="360" w:lineRule="auto"/>
        <w:ind w:left="284" w:hanging="284"/>
        <w:rPr>
          <w:rFonts w:ascii="Arial" w:hAnsi="Arial" w:cs="Arial"/>
          <w:sz w:val="24"/>
          <w:szCs w:val="24"/>
        </w:rPr>
      </w:pPr>
      <w:r>
        <w:rPr>
          <w:rFonts w:ascii="Arial" w:hAnsi="Arial" w:cs="Arial"/>
          <w:sz w:val="24"/>
          <w:szCs w:val="24"/>
        </w:rPr>
        <w:t xml:space="preserve">Ustawą z dnia 24 kwietnia 2003 r. o działalności pożytku publicznego i o wolontariacie; </w:t>
      </w:r>
    </w:p>
    <w:p w:rsidR="00A2566A" w:rsidRDefault="00A2566A" w:rsidP="00A2566A">
      <w:pPr>
        <w:numPr>
          <w:ilvl w:val="0"/>
          <w:numId w:val="3"/>
        </w:numPr>
        <w:spacing w:line="360" w:lineRule="auto"/>
        <w:ind w:left="284" w:hanging="284"/>
        <w:rPr>
          <w:rFonts w:ascii="Arial" w:hAnsi="Arial" w:cs="Arial"/>
          <w:sz w:val="24"/>
          <w:szCs w:val="24"/>
        </w:rPr>
      </w:pPr>
      <w:r>
        <w:rPr>
          <w:rFonts w:ascii="Arial" w:hAnsi="Arial" w:cs="Arial"/>
          <w:sz w:val="24"/>
          <w:szCs w:val="24"/>
        </w:rPr>
        <w:t xml:space="preserve">Ustawą z dnia 19 lipca 2019 r. o zapewnieniu dostępności osobom ze szczególnymi potrzebami; </w:t>
      </w:r>
    </w:p>
    <w:p w:rsidR="00A2566A" w:rsidRDefault="00A2566A" w:rsidP="00A2566A">
      <w:pPr>
        <w:numPr>
          <w:ilvl w:val="0"/>
          <w:numId w:val="3"/>
        </w:numPr>
        <w:spacing w:line="360" w:lineRule="auto"/>
        <w:ind w:left="284" w:hanging="284"/>
        <w:rPr>
          <w:rFonts w:ascii="Arial" w:hAnsi="Arial" w:cs="Arial"/>
          <w:sz w:val="24"/>
          <w:szCs w:val="24"/>
        </w:rPr>
      </w:pPr>
      <w:r>
        <w:rPr>
          <w:rFonts w:ascii="Arial" w:hAnsi="Arial" w:cs="Arial"/>
          <w:sz w:val="24"/>
          <w:szCs w:val="24"/>
        </w:rPr>
        <w:t xml:space="preserve">Rozporządzenie Przewodniczącego Komitetu do spraw Pożytku Publicznego z dnia 24 października 2018 r. w sprawie wzorów ofert i ramowych wzorów umów </w:t>
      </w:r>
      <w:r>
        <w:rPr>
          <w:rFonts w:ascii="Arial" w:hAnsi="Arial" w:cs="Arial"/>
          <w:sz w:val="24"/>
          <w:szCs w:val="24"/>
        </w:rPr>
        <w:lastRenderedPageBreak/>
        <w:t>dotyczących realizacji zadań publicznych oraz wzorów sprawozdań z wykonania tych zadań;</w:t>
      </w:r>
    </w:p>
    <w:p w:rsidR="00A2566A" w:rsidRDefault="00A2566A" w:rsidP="00A2566A">
      <w:pPr>
        <w:numPr>
          <w:ilvl w:val="0"/>
          <w:numId w:val="3"/>
        </w:numPr>
        <w:spacing w:line="360" w:lineRule="auto"/>
        <w:ind w:left="284" w:hanging="284"/>
        <w:rPr>
          <w:rFonts w:ascii="Arial" w:hAnsi="Arial" w:cs="Arial"/>
          <w:sz w:val="24"/>
          <w:szCs w:val="24"/>
        </w:rPr>
      </w:pPr>
      <w:r>
        <w:rPr>
          <w:rFonts w:ascii="Arial" w:hAnsi="Arial" w:cs="Arial"/>
          <w:sz w:val="24"/>
          <w:szCs w:val="24"/>
        </w:rPr>
        <w:t xml:space="preserve">Uchwała Nr XXXII/930/21 Rady Miasta Szczecin z dnia 19 października 2021 r. </w:t>
      </w:r>
    </w:p>
    <w:p w:rsidR="00A2566A" w:rsidRDefault="00A2566A" w:rsidP="00A2566A">
      <w:pPr>
        <w:spacing w:line="360" w:lineRule="auto"/>
        <w:ind w:left="284"/>
        <w:rPr>
          <w:rFonts w:ascii="Arial" w:hAnsi="Arial" w:cs="Arial"/>
          <w:sz w:val="24"/>
          <w:szCs w:val="24"/>
        </w:rPr>
      </w:pPr>
      <w:r>
        <w:rPr>
          <w:rFonts w:ascii="Arial" w:hAnsi="Arial" w:cs="Arial"/>
          <w:sz w:val="24"/>
          <w:szCs w:val="24"/>
        </w:rPr>
        <w:t xml:space="preserve">w sprawie Programu współpracy Gminy Miasto Szczecin z organizacjami pozarządowymi oraz innymi podmiotami prowadzącymi działalność pożytku publicznego na 2022 rok, </w:t>
      </w:r>
    </w:p>
    <w:p w:rsidR="00A2566A" w:rsidRDefault="00A2566A" w:rsidP="00A2566A">
      <w:pPr>
        <w:numPr>
          <w:ilvl w:val="0"/>
          <w:numId w:val="3"/>
        </w:numPr>
        <w:spacing w:line="360" w:lineRule="auto"/>
        <w:ind w:left="284" w:hanging="284"/>
        <w:rPr>
          <w:rFonts w:ascii="Arial" w:hAnsi="Arial" w:cs="Arial"/>
          <w:sz w:val="24"/>
          <w:szCs w:val="24"/>
        </w:rPr>
      </w:pPr>
      <w:r>
        <w:rPr>
          <w:rFonts w:ascii="Arial" w:hAnsi="Arial" w:cs="Arial"/>
          <w:sz w:val="24"/>
          <w:szCs w:val="24"/>
        </w:rPr>
        <w:t>Projektem Uchwały Nr 238/21 Rady Miasta Szczecin w sprawie budżetu Miasta na 2022 rok;</w:t>
      </w:r>
    </w:p>
    <w:p w:rsidR="00A2566A" w:rsidRDefault="00A2566A" w:rsidP="00A2566A">
      <w:pPr>
        <w:numPr>
          <w:ilvl w:val="0"/>
          <w:numId w:val="3"/>
        </w:numPr>
        <w:spacing w:line="360" w:lineRule="auto"/>
        <w:ind w:left="284" w:hanging="284"/>
        <w:rPr>
          <w:rFonts w:ascii="Arial" w:hAnsi="Arial" w:cs="Arial"/>
          <w:sz w:val="24"/>
          <w:szCs w:val="24"/>
        </w:rPr>
      </w:pPr>
      <w:r>
        <w:rPr>
          <w:rFonts w:ascii="Arial" w:hAnsi="Arial" w:cs="Arial"/>
          <w:sz w:val="24"/>
          <w:szCs w:val="24"/>
        </w:rPr>
        <w:t>Uchwałą Nr XXIII/688/20 z dnia 24 listopada 2020 r. Rady Miasta Szczecin w sprawie Wieloletniej Prognozy Finansowej Miasta Szczecin (zm. uchwała Nr XXV/731/21 Rady Miasta Szczecin z dnia 26 stycznia 2021 r., uchwała Nr XXVIII/804/21 Rady Miasta Szczecin z dnia 27 kwietnia 2021 r., uchwała Nr XXX/883/21 Rady Miasta Szczecin z dnia 29 czerwca 2021 r., uchwała Nr XXXI/888/21 Rady Miasta Szczecin z dnia 7 września 2021 r.);</w:t>
      </w:r>
    </w:p>
    <w:p w:rsidR="00A2566A" w:rsidRDefault="00A2566A" w:rsidP="00A2566A">
      <w:pPr>
        <w:numPr>
          <w:ilvl w:val="0"/>
          <w:numId w:val="3"/>
        </w:numPr>
        <w:spacing w:line="360" w:lineRule="auto"/>
        <w:ind w:left="284" w:hanging="284"/>
        <w:rPr>
          <w:rFonts w:ascii="Arial" w:hAnsi="Arial" w:cs="Arial"/>
          <w:sz w:val="24"/>
          <w:szCs w:val="24"/>
        </w:rPr>
      </w:pPr>
      <w:r>
        <w:rPr>
          <w:rFonts w:ascii="Arial" w:hAnsi="Arial" w:cs="Arial"/>
          <w:sz w:val="24"/>
          <w:szCs w:val="24"/>
        </w:rPr>
        <w:t>Zarządzeniem Prezydenta Miasta Szczecin w sprawie szczegółowych zasad współpracy finansowej Gminy Miasto Szczecin z organizacjami pozarządowymi i innymi podmiotami prowadzącymi działalność pożytku publicznego;</w:t>
      </w:r>
    </w:p>
    <w:p w:rsidR="00A2566A" w:rsidRDefault="00A2566A" w:rsidP="00A2566A">
      <w:pPr>
        <w:numPr>
          <w:ilvl w:val="0"/>
          <w:numId w:val="3"/>
        </w:numPr>
        <w:spacing w:line="360" w:lineRule="auto"/>
        <w:ind w:left="284" w:hanging="284"/>
        <w:rPr>
          <w:rFonts w:ascii="Arial" w:hAnsi="Arial" w:cs="Arial"/>
          <w:sz w:val="24"/>
          <w:szCs w:val="24"/>
        </w:rPr>
      </w:pPr>
      <w:r>
        <w:rPr>
          <w:rFonts w:ascii="Arial" w:hAnsi="Arial" w:cs="Arial"/>
          <w:sz w:val="24"/>
          <w:szCs w:val="24"/>
        </w:rPr>
        <w:t>Zarządzeniem Nr 393/21 z dnia 30 lipca 2021 r. Prezydenta Miasta Szczecin w sprawie zasad używania w obrocie znaków towarowych identyfikujących Gminę Miasto Szczecin.</w:t>
      </w:r>
    </w:p>
    <w:p w:rsidR="00A2566A" w:rsidRDefault="00A2566A" w:rsidP="00A2566A">
      <w:pPr>
        <w:spacing w:line="360" w:lineRule="auto"/>
        <w:ind w:left="300"/>
        <w:rPr>
          <w:rFonts w:ascii="Arial" w:hAnsi="Arial" w:cs="Arial"/>
          <w:sz w:val="24"/>
          <w:szCs w:val="24"/>
        </w:rPr>
      </w:pPr>
      <w:r>
        <w:rPr>
          <w:rFonts w:ascii="Arial" w:hAnsi="Arial" w:cs="Arial"/>
          <w:sz w:val="24"/>
          <w:szCs w:val="24"/>
        </w:rPr>
        <w:t> </w:t>
      </w:r>
    </w:p>
    <w:p w:rsidR="00A2566A" w:rsidRDefault="00A2566A" w:rsidP="00A2566A">
      <w:pPr>
        <w:spacing w:line="360" w:lineRule="auto"/>
        <w:rPr>
          <w:rFonts w:ascii="Arial" w:hAnsi="Arial" w:cs="Arial"/>
          <w:sz w:val="24"/>
          <w:szCs w:val="24"/>
        </w:rPr>
      </w:pPr>
      <w:r>
        <w:rPr>
          <w:rFonts w:ascii="Arial" w:hAnsi="Arial" w:cs="Arial"/>
          <w:b/>
          <w:bCs/>
          <w:sz w:val="24"/>
          <w:szCs w:val="24"/>
        </w:rPr>
        <w:t xml:space="preserve">6. Termin realizacji zadania: </w:t>
      </w:r>
    </w:p>
    <w:p w:rsidR="00A2566A" w:rsidRDefault="00A2566A" w:rsidP="00A2566A">
      <w:pPr>
        <w:spacing w:line="360" w:lineRule="auto"/>
        <w:rPr>
          <w:rFonts w:ascii="Arial" w:hAnsi="Arial" w:cs="Arial"/>
          <w:sz w:val="24"/>
          <w:szCs w:val="24"/>
        </w:rPr>
      </w:pPr>
      <w:r>
        <w:rPr>
          <w:rFonts w:ascii="Arial" w:hAnsi="Arial" w:cs="Arial"/>
          <w:sz w:val="24"/>
          <w:szCs w:val="24"/>
        </w:rPr>
        <w:t>od dnia 01.01.2022 r. do dnia 31.12.2024 r.</w:t>
      </w:r>
    </w:p>
    <w:p w:rsidR="00A2566A" w:rsidRDefault="00A2566A" w:rsidP="00A2566A">
      <w:pPr>
        <w:spacing w:line="360" w:lineRule="auto"/>
        <w:rPr>
          <w:rFonts w:ascii="Arial" w:hAnsi="Arial" w:cs="Arial"/>
          <w:sz w:val="24"/>
          <w:szCs w:val="24"/>
        </w:rPr>
      </w:pPr>
      <w:r>
        <w:rPr>
          <w:rFonts w:ascii="Arial" w:hAnsi="Arial" w:cs="Arial"/>
          <w:sz w:val="24"/>
          <w:szCs w:val="24"/>
        </w:rPr>
        <w:t> </w:t>
      </w:r>
    </w:p>
    <w:p w:rsidR="00A2566A" w:rsidRDefault="00A2566A" w:rsidP="00A2566A">
      <w:pPr>
        <w:spacing w:line="360" w:lineRule="auto"/>
        <w:rPr>
          <w:rFonts w:ascii="Arial" w:hAnsi="Arial" w:cs="Arial"/>
          <w:sz w:val="24"/>
          <w:szCs w:val="24"/>
        </w:rPr>
      </w:pPr>
      <w:r>
        <w:rPr>
          <w:rFonts w:ascii="Arial" w:hAnsi="Arial" w:cs="Arial"/>
          <w:b/>
          <w:bCs/>
          <w:sz w:val="24"/>
          <w:szCs w:val="24"/>
        </w:rPr>
        <w:t>7. Warunki realizacji zadania:</w:t>
      </w:r>
    </w:p>
    <w:p w:rsidR="00A2566A" w:rsidRDefault="00A2566A" w:rsidP="00A2566A">
      <w:pPr>
        <w:numPr>
          <w:ilvl w:val="0"/>
          <w:numId w:val="4"/>
        </w:numPr>
        <w:spacing w:line="360" w:lineRule="auto"/>
        <w:rPr>
          <w:rFonts w:ascii="Arial" w:hAnsi="Arial" w:cs="Arial"/>
          <w:sz w:val="24"/>
          <w:szCs w:val="24"/>
        </w:rPr>
      </w:pPr>
      <w:r>
        <w:rPr>
          <w:rFonts w:ascii="Arial" w:hAnsi="Arial" w:cs="Arial"/>
          <w:sz w:val="24"/>
          <w:szCs w:val="24"/>
        </w:rPr>
        <w:t xml:space="preserve">W konkursie mogą uczestniczyć podmioty uprawnione, o których mowa w art. 3 ust. 2 i 3 ustawy o działalności pożytku publicznego i o wolontariacie, zwane </w:t>
      </w:r>
    </w:p>
    <w:p w:rsidR="00A2566A" w:rsidRDefault="00A2566A" w:rsidP="00A2566A">
      <w:pPr>
        <w:spacing w:line="360" w:lineRule="auto"/>
        <w:ind w:left="720"/>
        <w:rPr>
          <w:rFonts w:ascii="Arial" w:hAnsi="Arial" w:cs="Arial"/>
          <w:sz w:val="24"/>
          <w:szCs w:val="24"/>
        </w:rPr>
      </w:pPr>
      <w:r>
        <w:rPr>
          <w:rFonts w:ascii="Arial" w:hAnsi="Arial" w:cs="Arial"/>
          <w:sz w:val="24"/>
          <w:szCs w:val="24"/>
        </w:rPr>
        <w:t xml:space="preserve">w dalszej części niniejszego ogłoszenia </w:t>
      </w:r>
      <w:r>
        <w:rPr>
          <w:rFonts w:ascii="Arial" w:hAnsi="Arial" w:cs="Arial"/>
          <w:bCs/>
          <w:sz w:val="24"/>
          <w:szCs w:val="24"/>
        </w:rPr>
        <w:t>Organizacjami</w:t>
      </w:r>
      <w:r>
        <w:rPr>
          <w:rFonts w:ascii="Arial" w:hAnsi="Arial" w:cs="Arial"/>
          <w:sz w:val="24"/>
          <w:szCs w:val="24"/>
        </w:rPr>
        <w:t>.</w:t>
      </w:r>
    </w:p>
    <w:p w:rsidR="00A2566A" w:rsidRDefault="00A2566A" w:rsidP="00A2566A">
      <w:pPr>
        <w:numPr>
          <w:ilvl w:val="0"/>
          <w:numId w:val="4"/>
        </w:numPr>
        <w:spacing w:line="360" w:lineRule="auto"/>
        <w:rPr>
          <w:rFonts w:ascii="Arial" w:hAnsi="Arial" w:cs="Arial"/>
          <w:sz w:val="24"/>
          <w:szCs w:val="24"/>
        </w:rPr>
      </w:pPr>
      <w:r>
        <w:rPr>
          <w:rFonts w:ascii="Arial" w:hAnsi="Arial" w:cs="Arial"/>
          <w:sz w:val="24"/>
          <w:szCs w:val="24"/>
        </w:rPr>
        <w:t>Oferta złożona przez Organizację musi być w języku polskim.</w:t>
      </w:r>
    </w:p>
    <w:p w:rsidR="00A2566A" w:rsidRDefault="00A2566A" w:rsidP="00A2566A">
      <w:pPr>
        <w:numPr>
          <w:ilvl w:val="0"/>
          <w:numId w:val="4"/>
        </w:numPr>
        <w:spacing w:line="360" w:lineRule="auto"/>
        <w:rPr>
          <w:rFonts w:ascii="Arial" w:hAnsi="Arial" w:cs="Arial"/>
          <w:sz w:val="24"/>
          <w:szCs w:val="24"/>
        </w:rPr>
      </w:pPr>
      <w:r>
        <w:rPr>
          <w:rFonts w:ascii="Arial" w:hAnsi="Arial" w:cs="Arial"/>
          <w:sz w:val="24"/>
          <w:szCs w:val="24"/>
        </w:rPr>
        <w:t>Proponowane zadanie musi mieścić się w działalności statutowej Organizacji.</w:t>
      </w:r>
    </w:p>
    <w:p w:rsidR="00A2566A" w:rsidRDefault="00A2566A" w:rsidP="00A2566A">
      <w:pPr>
        <w:numPr>
          <w:ilvl w:val="0"/>
          <w:numId w:val="4"/>
        </w:numPr>
        <w:spacing w:line="360" w:lineRule="auto"/>
        <w:rPr>
          <w:rFonts w:ascii="Arial" w:hAnsi="Arial" w:cs="Arial"/>
          <w:sz w:val="24"/>
          <w:szCs w:val="24"/>
        </w:rPr>
      </w:pPr>
      <w:r>
        <w:rPr>
          <w:rFonts w:ascii="Arial" w:hAnsi="Arial" w:cs="Arial"/>
          <w:sz w:val="24"/>
          <w:szCs w:val="24"/>
        </w:rPr>
        <w:t xml:space="preserve">Dotacja może być przyznana jedynie na dofinansowanie/sfinansowanie* zadania publicznego z zakresu działalności statutowej nieodpłatnej lub odpłatnej pożytku publicznego. Środki dotacji nie mogą być przeznaczone na finansowanie działalności gospodarczej. Podział poszczególnych celów na </w:t>
      </w:r>
      <w:r>
        <w:rPr>
          <w:rFonts w:ascii="Arial" w:hAnsi="Arial" w:cs="Arial"/>
          <w:sz w:val="24"/>
          <w:szCs w:val="24"/>
        </w:rPr>
        <w:lastRenderedPageBreak/>
        <w:t>działalność nieodpłatną i odpłatną zawiera statut lub inny akt wewnętrzny, przy czym zgodnie z art. 9 ust. 3 ustawy z dnia 24 kwietnia 2003 r. o działalności pożytku publicznego i o wolontariacie, nie można prowadzić odpłatnej działalności pożytku publicznego i działalności gospodarczej w odniesieniu do tego samego przedmiotu działalności.</w:t>
      </w:r>
    </w:p>
    <w:p w:rsidR="00A2566A" w:rsidRDefault="00A2566A" w:rsidP="00A2566A">
      <w:pPr>
        <w:numPr>
          <w:ilvl w:val="0"/>
          <w:numId w:val="4"/>
        </w:numPr>
        <w:spacing w:line="360" w:lineRule="auto"/>
        <w:rPr>
          <w:rFonts w:ascii="Arial" w:hAnsi="Arial" w:cs="Arial"/>
          <w:sz w:val="24"/>
          <w:szCs w:val="24"/>
        </w:rPr>
      </w:pPr>
      <w:r>
        <w:rPr>
          <w:rFonts w:ascii="Arial" w:hAnsi="Arial" w:cs="Arial"/>
          <w:sz w:val="24"/>
          <w:szCs w:val="24"/>
        </w:rPr>
        <w:t>Złożenie przez Organizację oferty na realizację zadania publicznego jest równoznaczne z przyjęciem zobowiązania zapewniania dostępności wszystkim beneficjentom realizowanego zadania publicznego, zgodnie z przepisami art. 4 ust. 3i 4 w związku z art. 6 Ustawy z dnia 19 lipca 2019 roku o zapewnianiu dostępności osobom ze szczególnymi potrzebami.</w:t>
      </w:r>
    </w:p>
    <w:p w:rsidR="00A2566A" w:rsidRDefault="00A2566A" w:rsidP="00A2566A">
      <w:pPr>
        <w:numPr>
          <w:ilvl w:val="0"/>
          <w:numId w:val="4"/>
        </w:numPr>
        <w:spacing w:line="360" w:lineRule="auto"/>
        <w:rPr>
          <w:rFonts w:ascii="Arial" w:hAnsi="Arial" w:cs="Arial"/>
          <w:sz w:val="24"/>
          <w:szCs w:val="24"/>
        </w:rPr>
      </w:pPr>
      <w:r>
        <w:rPr>
          <w:rFonts w:ascii="Arial" w:hAnsi="Arial" w:cs="Arial"/>
          <w:sz w:val="24"/>
          <w:szCs w:val="24"/>
        </w:rPr>
        <w:t>Organizacja wnioskująca o przyznanie dotacji w przedmiotowym konkursie nie może ubiegać się o przyznanie i korzystać ze środków finansowych z innych źródeł Gminy Miasto Szczecin na to samo działanie w ramach realizowanego zadania publicznego.</w:t>
      </w:r>
    </w:p>
    <w:p w:rsidR="00A2566A" w:rsidRDefault="00A2566A" w:rsidP="00A2566A">
      <w:pPr>
        <w:numPr>
          <w:ilvl w:val="0"/>
          <w:numId w:val="4"/>
        </w:numPr>
        <w:spacing w:line="360" w:lineRule="auto"/>
        <w:rPr>
          <w:rFonts w:ascii="Arial" w:hAnsi="Arial" w:cs="Arial"/>
          <w:sz w:val="24"/>
          <w:szCs w:val="24"/>
        </w:rPr>
      </w:pPr>
      <w:r>
        <w:rPr>
          <w:rFonts w:ascii="Arial" w:hAnsi="Arial" w:cs="Arial"/>
          <w:sz w:val="24"/>
          <w:szCs w:val="24"/>
        </w:rPr>
        <w:t>Organizacja wnioskująca o przyznanie dotacji w przedmiotowym konkursie nie może zrefundować całkowicie lub częściowo tego samego wydatku dwukrotnie ze środków publicznych, zarówno ze środków krajowych jak i wspólnotowych.</w:t>
      </w:r>
    </w:p>
    <w:p w:rsidR="00A2566A" w:rsidRDefault="00A2566A" w:rsidP="00A2566A">
      <w:pPr>
        <w:numPr>
          <w:ilvl w:val="0"/>
          <w:numId w:val="4"/>
        </w:numPr>
        <w:spacing w:line="360" w:lineRule="auto"/>
        <w:rPr>
          <w:rFonts w:ascii="Arial" w:hAnsi="Arial" w:cs="Arial"/>
          <w:sz w:val="24"/>
          <w:szCs w:val="24"/>
        </w:rPr>
      </w:pPr>
      <w:r>
        <w:rPr>
          <w:rFonts w:ascii="Arial" w:hAnsi="Arial" w:cs="Arial"/>
          <w:sz w:val="24"/>
          <w:szCs w:val="24"/>
        </w:rPr>
        <w:t>Złożenie oferty nie gwarantuje przyznania środków w wysokości, o którą występuje Organizacja. W przypadku przyznania mniejszej kwoty niż wnioskowana, Organizacja dokonuje stosownie do przyznanej kwoty, aktualizacji kalkulacji przewidywanych kosztów realizacji zadania publicznego, lub planu działań lub harmonogramu działań, lub opisu zakładanych rezultatów realizacji zadania, lub dodatkowych informacji dotyczących rezultatów realizacji zadania publicznego, albo wycofuje swoją ofertę. W przypadku wykazania wkładu własnego, proporcje procentowe w odniesieniu do otrzymanej kwoty dotacji nie mogą być niższe niż zadeklarowane w ofercie.</w:t>
      </w:r>
    </w:p>
    <w:p w:rsidR="00A2566A" w:rsidRDefault="00A2566A" w:rsidP="00A2566A">
      <w:pPr>
        <w:numPr>
          <w:ilvl w:val="0"/>
          <w:numId w:val="4"/>
        </w:numPr>
        <w:spacing w:line="360" w:lineRule="auto"/>
        <w:rPr>
          <w:rFonts w:ascii="Arial" w:hAnsi="Arial" w:cs="Arial"/>
          <w:sz w:val="24"/>
          <w:szCs w:val="24"/>
        </w:rPr>
      </w:pPr>
      <w:r>
        <w:rPr>
          <w:rFonts w:ascii="Arial" w:hAnsi="Arial" w:cs="Arial"/>
          <w:sz w:val="24"/>
          <w:szCs w:val="24"/>
        </w:rPr>
        <w:t xml:space="preserve">W kosztorysie zadania należy uwzględnić wyłącznie koszty niezbędne dla realizacji tego zadania. Nie może w nim być uwzględniony podatek od towarów i usług (VAT) w wysokości, w której podatnikowi przysługuje prawo do jego odzyskania lub rozliczenia w deklaracjach składanych do Urzędu Skarbowego, przy czym: </w:t>
      </w:r>
    </w:p>
    <w:p w:rsidR="00A2566A" w:rsidRDefault="00A2566A" w:rsidP="00A2566A">
      <w:pPr>
        <w:numPr>
          <w:ilvl w:val="0"/>
          <w:numId w:val="5"/>
        </w:numPr>
        <w:spacing w:line="360" w:lineRule="auto"/>
        <w:ind w:left="713" w:hanging="357"/>
        <w:rPr>
          <w:rFonts w:ascii="Arial" w:hAnsi="Arial" w:cs="Arial"/>
          <w:sz w:val="24"/>
          <w:szCs w:val="24"/>
        </w:rPr>
      </w:pPr>
      <w:r>
        <w:rPr>
          <w:rFonts w:ascii="Arial" w:hAnsi="Arial" w:cs="Arial"/>
          <w:sz w:val="24"/>
          <w:szCs w:val="24"/>
        </w:rPr>
        <w:lastRenderedPageBreak/>
        <w:t xml:space="preserve">Organizacja, która nie ma prawnej możliwości odzyskania lub rozliczenia podatku VAT od towarów i usług związanych z realizacją zadania (dla których podatek VAT jest kosztem), sporządza kosztorys w kwotach brutto (łącznie </w:t>
      </w:r>
    </w:p>
    <w:p w:rsidR="00A2566A" w:rsidRDefault="00A2566A" w:rsidP="00A2566A">
      <w:pPr>
        <w:spacing w:line="360" w:lineRule="auto"/>
        <w:ind w:left="713"/>
        <w:rPr>
          <w:rFonts w:ascii="Arial" w:hAnsi="Arial" w:cs="Arial"/>
          <w:sz w:val="24"/>
          <w:szCs w:val="24"/>
        </w:rPr>
      </w:pPr>
      <w:r>
        <w:rPr>
          <w:rFonts w:ascii="Arial" w:hAnsi="Arial" w:cs="Arial"/>
          <w:sz w:val="24"/>
          <w:szCs w:val="24"/>
        </w:rPr>
        <w:t>z podatkiem VAT),</w:t>
      </w:r>
    </w:p>
    <w:p w:rsidR="00A2566A" w:rsidRDefault="00A2566A" w:rsidP="00A2566A">
      <w:pPr>
        <w:numPr>
          <w:ilvl w:val="0"/>
          <w:numId w:val="5"/>
        </w:numPr>
        <w:spacing w:line="360" w:lineRule="auto"/>
        <w:ind w:left="713" w:hanging="357"/>
        <w:rPr>
          <w:rFonts w:ascii="Arial" w:hAnsi="Arial" w:cs="Arial"/>
          <w:sz w:val="24"/>
          <w:szCs w:val="24"/>
        </w:rPr>
      </w:pPr>
      <w:r>
        <w:rPr>
          <w:rFonts w:ascii="Arial" w:hAnsi="Arial" w:cs="Arial"/>
          <w:sz w:val="24"/>
          <w:szCs w:val="24"/>
        </w:rPr>
        <w:t>Organizacja, która ma możliwość odzyskania lub rozliczenia podatku VAT od towarów i usług związanych z realizacją zadania (w całości lub części) – sporządza kosztorys w kwotach netto (tj. nie uwzględniają w nich kwot podatku VAT, które będą podlegały odzyskaniu lub rozliczeniu).</w:t>
      </w:r>
    </w:p>
    <w:p w:rsidR="00A2566A" w:rsidRDefault="00A2566A" w:rsidP="00A2566A">
      <w:pPr>
        <w:numPr>
          <w:ilvl w:val="0"/>
          <w:numId w:val="3"/>
        </w:numPr>
        <w:spacing w:line="360" w:lineRule="auto"/>
        <w:rPr>
          <w:rFonts w:ascii="Arial" w:hAnsi="Arial" w:cs="Arial"/>
          <w:sz w:val="24"/>
          <w:szCs w:val="24"/>
        </w:rPr>
      </w:pPr>
      <w:r>
        <w:rPr>
          <w:rFonts w:ascii="Arial" w:hAnsi="Arial" w:cs="Arial"/>
          <w:sz w:val="24"/>
          <w:szCs w:val="24"/>
        </w:rPr>
        <w:t xml:space="preserve">Dotacja nie może być przeznaczona w szczególności na: </w:t>
      </w:r>
    </w:p>
    <w:p w:rsidR="00A2566A" w:rsidRDefault="00A2566A" w:rsidP="00A2566A">
      <w:pPr>
        <w:numPr>
          <w:ilvl w:val="0"/>
          <w:numId w:val="6"/>
        </w:numPr>
        <w:spacing w:line="360" w:lineRule="auto"/>
        <w:ind w:left="713" w:hanging="357"/>
        <w:rPr>
          <w:rFonts w:ascii="Arial" w:hAnsi="Arial" w:cs="Arial"/>
          <w:sz w:val="24"/>
          <w:szCs w:val="24"/>
        </w:rPr>
      </w:pPr>
      <w:r>
        <w:rPr>
          <w:rFonts w:ascii="Arial" w:hAnsi="Arial" w:cs="Arial"/>
          <w:sz w:val="24"/>
          <w:szCs w:val="24"/>
        </w:rPr>
        <w:t>remonty budynków,</w:t>
      </w:r>
    </w:p>
    <w:p w:rsidR="00A2566A" w:rsidRDefault="00A2566A" w:rsidP="00A2566A">
      <w:pPr>
        <w:numPr>
          <w:ilvl w:val="0"/>
          <w:numId w:val="6"/>
        </w:numPr>
        <w:spacing w:line="360" w:lineRule="auto"/>
        <w:ind w:left="713" w:hanging="357"/>
        <w:rPr>
          <w:rFonts w:ascii="Arial" w:hAnsi="Arial" w:cs="Arial"/>
          <w:sz w:val="24"/>
          <w:szCs w:val="24"/>
        </w:rPr>
      </w:pPr>
      <w:r>
        <w:rPr>
          <w:rFonts w:ascii="Arial" w:hAnsi="Arial" w:cs="Arial"/>
          <w:sz w:val="24"/>
          <w:szCs w:val="24"/>
        </w:rPr>
        <w:t>zakupy gruntów lub innych nieruchomości,</w:t>
      </w:r>
    </w:p>
    <w:p w:rsidR="00A2566A" w:rsidRDefault="00A2566A" w:rsidP="00A2566A">
      <w:pPr>
        <w:numPr>
          <w:ilvl w:val="0"/>
          <w:numId w:val="6"/>
        </w:numPr>
        <w:spacing w:line="360" w:lineRule="auto"/>
        <w:ind w:left="713" w:hanging="357"/>
        <w:rPr>
          <w:rFonts w:ascii="Arial" w:hAnsi="Arial" w:cs="Arial"/>
          <w:sz w:val="24"/>
          <w:szCs w:val="24"/>
        </w:rPr>
      </w:pPr>
      <w:r>
        <w:rPr>
          <w:rFonts w:ascii="Arial" w:hAnsi="Arial" w:cs="Arial"/>
          <w:sz w:val="24"/>
          <w:szCs w:val="24"/>
        </w:rPr>
        <w:t>tworzenie funduszy kapitałowych,</w:t>
      </w:r>
    </w:p>
    <w:p w:rsidR="00A2566A" w:rsidRDefault="00A2566A" w:rsidP="00A2566A">
      <w:pPr>
        <w:numPr>
          <w:ilvl w:val="0"/>
          <w:numId w:val="6"/>
        </w:numPr>
        <w:spacing w:line="360" w:lineRule="auto"/>
        <w:ind w:left="713" w:hanging="357"/>
        <w:rPr>
          <w:rFonts w:ascii="Arial" w:hAnsi="Arial" w:cs="Arial"/>
          <w:sz w:val="24"/>
          <w:szCs w:val="24"/>
        </w:rPr>
      </w:pPr>
      <w:r>
        <w:rPr>
          <w:rFonts w:ascii="Arial" w:hAnsi="Arial" w:cs="Arial"/>
          <w:sz w:val="24"/>
          <w:szCs w:val="24"/>
        </w:rPr>
        <w:t>działania, których celem jest dalsze przyznawanie stypendiów dla osób prawnych lub fizycznych z wyłączeniem przepisów dotyczących stypendiów sportowych,</w:t>
      </w:r>
    </w:p>
    <w:p w:rsidR="00A2566A" w:rsidRDefault="00A2566A" w:rsidP="00A2566A">
      <w:pPr>
        <w:numPr>
          <w:ilvl w:val="0"/>
          <w:numId w:val="6"/>
        </w:numPr>
        <w:spacing w:line="360" w:lineRule="auto"/>
        <w:ind w:left="713" w:hanging="357"/>
        <w:rPr>
          <w:rFonts w:ascii="Arial" w:hAnsi="Arial" w:cs="Arial"/>
          <w:sz w:val="24"/>
          <w:szCs w:val="24"/>
        </w:rPr>
      </w:pPr>
      <w:r>
        <w:rPr>
          <w:rFonts w:ascii="Arial" w:hAnsi="Arial" w:cs="Arial"/>
          <w:sz w:val="24"/>
          <w:szCs w:val="24"/>
        </w:rPr>
        <w:t>przedsięwzięcia, które są dofinansowywane z budżetu Miasta lub jego funduszy celowych na podstawie przepisów szczególnych,</w:t>
      </w:r>
    </w:p>
    <w:p w:rsidR="00A2566A" w:rsidRDefault="00A2566A" w:rsidP="00A2566A">
      <w:pPr>
        <w:numPr>
          <w:ilvl w:val="0"/>
          <w:numId w:val="6"/>
        </w:numPr>
        <w:spacing w:line="360" w:lineRule="auto"/>
        <w:ind w:left="713" w:hanging="357"/>
        <w:rPr>
          <w:rFonts w:ascii="Arial" w:hAnsi="Arial" w:cs="Arial"/>
          <w:sz w:val="24"/>
          <w:szCs w:val="24"/>
        </w:rPr>
      </w:pPr>
      <w:r>
        <w:rPr>
          <w:rFonts w:ascii="Arial" w:hAnsi="Arial" w:cs="Arial"/>
          <w:sz w:val="24"/>
          <w:szCs w:val="24"/>
        </w:rPr>
        <w:t>wydatki poniesione na przygotowanie wniosku, oraz pokrycie kosztów utrzymania biura wykraczające poza zakres realizacji zleconego zadania,</w:t>
      </w:r>
    </w:p>
    <w:p w:rsidR="00A2566A" w:rsidRDefault="00A2566A" w:rsidP="00A2566A">
      <w:pPr>
        <w:numPr>
          <w:ilvl w:val="0"/>
          <w:numId w:val="6"/>
        </w:numPr>
        <w:spacing w:line="360" w:lineRule="auto"/>
        <w:ind w:left="713" w:hanging="357"/>
        <w:rPr>
          <w:rFonts w:ascii="Arial" w:hAnsi="Arial" w:cs="Arial"/>
          <w:sz w:val="24"/>
          <w:szCs w:val="24"/>
        </w:rPr>
      </w:pPr>
      <w:r>
        <w:rPr>
          <w:rFonts w:ascii="Arial" w:hAnsi="Arial" w:cs="Arial"/>
          <w:sz w:val="24"/>
          <w:szCs w:val="24"/>
        </w:rPr>
        <w:t>wydatki z tytułu opłat i kar umownych, grzywien, a także koszty procesów sądowych oraz koszty realizacji postanowień wydanych przez sąd,</w:t>
      </w:r>
    </w:p>
    <w:p w:rsidR="00A2566A" w:rsidRDefault="00A2566A" w:rsidP="00A2566A">
      <w:pPr>
        <w:numPr>
          <w:ilvl w:val="0"/>
          <w:numId w:val="6"/>
        </w:numPr>
        <w:spacing w:line="360" w:lineRule="auto"/>
        <w:ind w:left="713" w:hanging="357"/>
        <w:rPr>
          <w:rFonts w:ascii="Arial" w:hAnsi="Arial" w:cs="Arial"/>
          <w:sz w:val="24"/>
          <w:szCs w:val="24"/>
        </w:rPr>
      </w:pPr>
      <w:r>
        <w:rPr>
          <w:rFonts w:ascii="Arial" w:hAnsi="Arial" w:cs="Arial"/>
          <w:sz w:val="24"/>
          <w:szCs w:val="24"/>
        </w:rPr>
        <w:t>odsetki od zadłużenia,</w:t>
      </w:r>
    </w:p>
    <w:p w:rsidR="00A2566A" w:rsidRDefault="00A2566A" w:rsidP="00A2566A">
      <w:pPr>
        <w:numPr>
          <w:ilvl w:val="0"/>
          <w:numId w:val="6"/>
        </w:numPr>
        <w:spacing w:line="360" w:lineRule="auto"/>
        <w:ind w:left="713" w:hanging="357"/>
        <w:rPr>
          <w:rFonts w:ascii="Arial" w:hAnsi="Arial" w:cs="Arial"/>
          <w:sz w:val="24"/>
          <w:szCs w:val="24"/>
        </w:rPr>
      </w:pPr>
      <w:r>
        <w:rPr>
          <w:rFonts w:ascii="Arial" w:hAnsi="Arial" w:cs="Arial"/>
          <w:sz w:val="24"/>
          <w:szCs w:val="24"/>
        </w:rPr>
        <w:t>darowizny na rzecz innych osób,</w:t>
      </w:r>
    </w:p>
    <w:p w:rsidR="00A2566A" w:rsidRDefault="00A2566A" w:rsidP="00A2566A">
      <w:pPr>
        <w:numPr>
          <w:ilvl w:val="0"/>
          <w:numId w:val="6"/>
        </w:numPr>
        <w:spacing w:line="360" w:lineRule="auto"/>
        <w:ind w:left="713" w:hanging="357"/>
        <w:rPr>
          <w:rFonts w:ascii="Arial" w:hAnsi="Arial" w:cs="Arial"/>
          <w:sz w:val="24"/>
          <w:szCs w:val="24"/>
        </w:rPr>
      </w:pPr>
      <w:r>
        <w:rPr>
          <w:rFonts w:ascii="Arial" w:hAnsi="Arial" w:cs="Arial"/>
          <w:sz w:val="24"/>
          <w:szCs w:val="24"/>
        </w:rPr>
        <w:t>działalność gospodarczą,</w:t>
      </w:r>
    </w:p>
    <w:p w:rsidR="00A2566A" w:rsidRDefault="00A2566A" w:rsidP="00A2566A">
      <w:pPr>
        <w:numPr>
          <w:ilvl w:val="0"/>
          <w:numId w:val="6"/>
        </w:numPr>
        <w:spacing w:line="360" w:lineRule="auto"/>
        <w:ind w:left="713" w:hanging="357"/>
        <w:rPr>
          <w:rFonts w:ascii="Arial" w:hAnsi="Arial" w:cs="Arial"/>
          <w:sz w:val="24"/>
          <w:szCs w:val="24"/>
        </w:rPr>
      </w:pPr>
      <w:r>
        <w:rPr>
          <w:rFonts w:ascii="Arial" w:hAnsi="Arial" w:cs="Arial"/>
          <w:sz w:val="24"/>
          <w:szCs w:val="24"/>
        </w:rPr>
        <w:t>wydatki nieuwzględnione w ofercie i (lub) w zaktualizowanej kalkulacji przewidywanych kosztów realizacji zadania publicznego,</w:t>
      </w:r>
    </w:p>
    <w:p w:rsidR="00A2566A" w:rsidRDefault="00A2566A" w:rsidP="00A2566A">
      <w:pPr>
        <w:numPr>
          <w:ilvl w:val="0"/>
          <w:numId w:val="6"/>
        </w:numPr>
        <w:spacing w:line="360" w:lineRule="auto"/>
        <w:ind w:left="713" w:hanging="357"/>
        <w:rPr>
          <w:rFonts w:ascii="Arial" w:hAnsi="Arial" w:cs="Arial"/>
          <w:sz w:val="24"/>
          <w:szCs w:val="24"/>
        </w:rPr>
      </w:pPr>
      <w:r>
        <w:rPr>
          <w:rFonts w:ascii="Arial" w:hAnsi="Arial" w:cs="Arial"/>
          <w:sz w:val="24"/>
          <w:szCs w:val="24"/>
        </w:rPr>
        <w:t>deficyt zrealizowanych wcześniej przedsięwzięć oraz kosztów,</w:t>
      </w:r>
    </w:p>
    <w:p w:rsidR="00A2566A" w:rsidRDefault="00A2566A" w:rsidP="00A2566A">
      <w:pPr>
        <w:numPr>
          <w:ilvl w:val="0"/>
          <w:numId w:val="3"/>
        </w:numPr>
        <w:spacing w:line="360" w:lineRule="auto"/>
        <w:rPr>
          <w:rFonts w:ascii="Arial" w:hAnsi="Arial" w:cs="Arial"/>
          <w:sz w:val="24"/>
          <w:szCs w:val="24"/>
        </w:rPr>
      </w:pPr>
      <w:r>
        <w:rPr>
          <w:rFonts w:ascii="Arial" w:hAnsi="Arial" w:cs="Arial"/>
          <w:sz w:val="24"/>
          <w:szCs w:val="24"/>
        </w:rPr>
        <w:t>W przypadku złożenia oferty wspólnej niedozwolone są przepływy finansowe między oferentami realizującymi zadanie.</w:t>
      </w:r>
    </w:p>
    <w:p w:rsidR="00A2566A" w:rsidRDefault="00A2566A" w:rsidP="00A2566A">
      <w:pPr>
        <w:numPr>
          <w:ilvl w:val="0"/>
          <w:numId w:val="3"/>
        </w:numPr>
        <w:spacing w:line="360" w:lineRule="auto"/>
        <w:rPr>
          <w:rFonts w:ascii="Arial" w:hAnsi="Arial" w:cs="Arial"/>
          <w:sz w:val="24"/>
          <w:szCs w:val="24"/>
        </w:rPr>
      </w:pPr>
      <w:r>
        <w:rPr>
          <w:rFonts w:ascii="Arial" w:hAnsi="Arial" w:cs="Arial"/>
          <w:sz w:val="24"/>
          <w:szCs w:val="24"/>
        </w:rPr>
        <w:t xml:space="preserve">Wszelkie zmiany związane z dokonywaniem przesunięć pomiędzy poszczególnymi pozycjami kosztów określonych w zawartej umowie będą wymagały zgody Zleceniodawcy, wyrażonej w formie pisemnej w postaci aneksu, pod rygorem nieważności, za wyjątkiem sytuacji, gdy nastąpi zmiana danego kosztu ujętego w kosztorysie o nie więcej niż 10%, przy czym zmiana </w:t>
      </w:r>
      <w:r>
        <w:rPr>
          <w:rFonts w:ascii="Arial" w:hAnsi="Arial" w:cs="Arial"/>
          <w:sz w:val="24"/>
          <w:szCs w:val="24"/>
        </w:rPr>
        <w:lastRenderedPageBreak/>
        <w:t>ta nie może skutkować naruszeniem zasad wskazanych w katalogu kosztów kwalifikowanych w ramach udzielonej dotacji.</w:t>
      </w:r>
    </w:p>
    <w:p w:rsidR="00A2566A" w:rsidRDefault="00A2566A" w:rsidP="00A2566A">
      <w:pPr>
        <w:numPr>
          <w:ilvl w:val="0"/>
          <w:numId w:val="3"/>
        </w:numPr>
        <w:spacing w:line="360" w:lineRule="auto"/>
        <w:rPr>
          <w:rFonts w:ascii="Arial" w:hAnsi="Arial" w:cs="Arial"/>
          <w:sz w:val="24"/>
          <w:szCs w:val="24"/>
        </w:rPr>
      </w:pPr>
      <w:r>
        <w:rPr>
          <w:rFonts w:ascii="Arial" w:hAnsi="Arial" w:cs="Arial"/>
          <w:sz w:val="24"/>
          <w:szCs w:val="24"/>
        </w:rPr>
        <w:t xml:space="preserve">Gmina Miasto Szczecin zastrzega sobie prawo do: </w:t>
      </w:r>
    </w:p>
    <w:p w:rsidR="00A2566A" w:rsidRDefault="00A2566A" w:rsidP="00A2566A">
      <w:pPr>
        <w:numPr>
          <w:ilvl w:val="0"/>
          <w:numId w:val="7"/>
        </w:numPr>
        <w:spacing w:line="360" w:lineRule="auto"/>
        <w:ind w:left="426" w:hanging="70"/>
        <w:rPr>
          <w:rFonts w:ascii="Arial" w:hAnsi="Arial" w:cs="Arial"/>
          <w:sz w:val="24"/>
          <w:szCs w:val="24"/>
        </w:rPr>
      </w:pPr>
      <w:r>
        <w:rPr>
          <w:rFonts w:ascii="Arial" w:hAnsi="Arial" w:cs="Arial"/>
          <w:sz w:val="24"/>
          <w:szCs w:val="24"/>
        </w:rPr>
        <w:t>rozdysponowania kwoty niższej niż wskazana w Konkursie,</w:t>
      </w:r>
    </w:p>
    <w:p w:rsidR="00A2566A" w:rsidRDefault="00A2566A" w:rsidP="00A2566A">
      <w:pPr>
        <w:numPr>
          <w:ilvl w:val="0"/>
          <w:numId w:val="7"/>
        </w:numPr>
        <w:spacing w:line="360" w:lineRule="auto"/>
        <w:ind w:left="713" w:hanging="357"/>
        <w:rPr>
          <w:rFonts w:ascii="Arial" w:hAnsi="Arial" w:cs="Arial"/>
          <w:sz w:val="24"/>
          <w:szCs w:val="24"/>
        </w:rPr>
      </w:pPr>
      <w:r>
        <w:rPr>
          <w:rFonts w:ascii="Arial" w:hAnsi="Arial" w:cs="Arial"/>
          <w:sz w:val="24"/>
          <w:szCs w:val="24"/>
        </w:rPr>
        <w:t>wyboru więcej niż jednej ofert,</w:t>
      </w:r>
    </w:p>
    <w:p w:rsidR="00A2566A" w:rsidRDefault="00A2566A" w:rsidP="00A2566A">
      <w:pPr>
        <w:numPr>
          <w:ilvl w:val="0"/>
          <w:numId w:val="7"/>
        </w:numPr>
        <w:spacing w:line="360" w:lineRule="auto"/>
        <w:ind w:left="713" w:hanging="357"/>
        <w:rPr>
          <w:rFonts w:ascii="Arial" w:hAnsi="Arial" w:cs="Arial"/>
          <w:sz w:val="24"/>
          <w:szCs w:val="24"/>
        </w:rPr>
      </w:pPr>
      <w:r>
        <w:rPr>
          <w:rFonts w:ascii="Arial" w:hAnsi="Arial" w:cs="Arial"/>
          <w:sz w:val="24"/>
          <w:szCs w:val="24"/>
        </w:rPr>
        <w:t>wyboru przedstawionych w ofercie działań, na które zostanie udzielona dotacja,</w:t>
      </w:r>
    </w:p>
    <w:p w:rsidR="00A2566A" w:rsidRDefault="00A2566A" w:rsidP="00A2566A">
      <w:pPr>
        <w:numPr>
          <w:ilvl w:val="0"/>
          <w:numId w:val="7"/>
        </w:numPr>
        <w:spacing w:line="360" w:lineRule="auto"/>
        <w:ind w:left="713" w:hanging="357"/>
        <w:rPr>
          <w:rFonts w:ascii="Arial" w:hAnsi="Arial" w:cs="Arial"/>
          <w:sz w:val="24"/>
          <w:szCs w:val="24"/>
        </w:rPr>
      </w:pPr>
      <w:r>
        <w:rPr>
          <w:rFonts w:ascii="Arial" w:hAnsi="Arial" w:cs="Arial"/>
          <w:sz w:val="24"/>
          <w:szCs w:val="24"/>
        </w:rPr>
        <w:t>odwołania konkursu przed upływem terminu na złożenie ofert bez podania przyczyny.</w:t>
      </w:r>
    </w:p>
    <w:p w:rsidR="00A2566A" w:rsidRDefault="00A2566A" w:rsidP="00A2566A">
      <w:pPr>
        <w:numPr>
          <w:ilvl w:val="0"/>
          <w:numId w:val="3"/>
        </w:numPr>
        <w:spacing w:line="360" w:lineRule="auto"/>
        <w:rPr>
          <w:rFonts w:ascii="Arial" w:hAnsi="Arial" w:cs="Arial"/>
          <w:sz w:val="24"/>
          <w:szCs w:val="24"/>
        </w:rPr>
      </w:pPr>
      <w:r>
        <w:rPr>
          <w:rFonts w:ascii="Arial" w:hAnsi="Arial" w:cs="Arial"/>
          <w:sz w:val="24"/>
          <w:szCs w:val="24"/>
        </w:rPr>
        <w:t>Szczegółowe warunki realizacji zadania reguluje umowa zawarta pomiędzy Gminą Miasto Szczecin a Organizacją.</w:t>
      </w:r>
    </w:p>
    <w:p w:rsidR="00A2566A" w:rsidRDefault="00A2566A" w:rsidP="00A2566A">
      <w:pPr>
        <w:numPr>
          <w:ilvl w:val="0"/>
          <w:numId w:val="3"/>
        </w:numPr>
        <w:spacing w:line="360" w:lineRule="auto"/>
        <w:rPr>
          <w:rFonts w:ascii="Arial" w:hAnsi="Arial" w:cs="Arial"/>
          <w:sz w:val="24"/>
          <w:szCs w:val="24"/>
        </w:rPr>
      </w:pPr>
      <w:r>
        <w:rPr>
          <w:rFonts w:ascii="Arial" w:hAnsi="Arial" w:cs="Arial"/>
          <w:sz w:val="24"/>
          <w:szCs w:val="24"/>
        </w:rPr>
        <w:t xml:space="preserve">Organizacja której oferta została wybrana do realizacji zadania publicznego, zobowiązana jest do złożenia za pośrednictwem platformy Oświadczenia do umowy, zawierającego: </w:t>
      </w:r>
    </w:p>
    <w:p w:rsidR="00A2566A" w:rsidRDefault="00A2566A" w:rsidP="00A2566A">
      <w:pPr>
        <w:numPr>
          <w:ilvl w:val="0"/>
          <w:numId w:val="8"/>
        </w:numPr>
        <w:spacing w:line="360" w:lineRule="auto"/>
        <w:ind w:left="713" w:hanging="357"/>
        <w:rPr>
          <w:rFonts w:ascii="Arial" w:hAnsi="Arial" w:cs="Arial"/>
          <w:sz w:val="24"/>
          <w:szCs w:val="24"/>
        </w:rPr>
      </w:pPr>
      <w:r>
        <w:rPr>
          <w:rFonts w:ascii="Arial" w:hAnsi="Arial" w:cs="Arial"/>
          <w:sz w:val="24"/>
          <w:szCs w:val="24"/>
        </w:rPr>
        <w:t>oświadczenie RODO,</w:t>
      </w:r>
    </w:p>
    <w:p w:rsidR="00A2566A" w:rsidRDefault="00A2566A" w:rsidP="00A2566A">
      <w:pPr>
        <w:numPr>
          <w:ilvl w:val="0"/>
          <w:numId w:val="8"/>
        </w:numPr>
        <w:spacing w:line="360" w:lineRule="auto"/>
        <w:ind w:left="713" w:hanging="357"/>
        <w:rPr>
          <w:rFonts w:ascii="Arial" w:hAnsi="Arial" w:cs="Arial"/>
          <w:sz w:val="24"/>
          <w:szCs w:val="24"/>
        </w:rPr>
      </w:pPr>
      <w:r>
        <w:rPr>
          <w:rFonts w:ascii="Arial" w:hAnsi="Arial" w:cs="Arial"/>
          <w:sz w:val="24"/>
          <w:szCs w:val="24"/>
        </w:rPr>
        <w:t>oświadczenie VAT,</w:t>
      </w:r>
    </w:p>
    <w:p w:rsidR="00A2566A" w:rsidRDefault="00A2566A" w:rsidP="00A2566A">
      <w:pPr>
        <w:numPr>
          <w:ilvl w:val="0"/>
          <w:numId w:val="8"/>
        </w:numPr>
        <w:spacing w:line="360" w:lineRule="auto"/>
        <w:ind w:left="713" w:hanging="357"/>
        <w:rPr>
          <w:rFonts w:ascii="Arial" w:hAnsi="Arial" w:cs="Arial"/>
          <w:sz w:val="24"/>
          <w:szCs w:val="24"/>
        </w:rPr>
      </w:pPr>
      <w:r>
        <w:rPr>
          <w:rFonts w:ascii="Arial" w:hAnsi="Arial" w:cs="Arial"/>
          <w:sz w:val="24"/>
          <w:szCs w:val="24"/>
        </w:rPr>
        <w:t>oświadczenie o nie zaleganiu z opłacaniem należności z tytułu zobowiązań podatkowych, składek na ubezpieczenia społeczne i należności wobec miasta,</w:t>
      </w:r>
    </w:p>
    <w:p w:rsidR="00A2566A" w:rsidRDefault="00A2566A" w:rsidP="00A2566A">
      <w:pPr>
        <w:numPr>
          <w:ilvl w:val="0"/>
          <w:numId w:val="8"/>
        </w:numPr>
        <w:spacing w:line="360" w:lineRule="auto"/>
        <w:ind w:left="713" w:hanging="357"/>
        <w:rPr>
          <w:rFonts w:ascii="Arial" w:hAnsi="Arial" w:cs="Arial"/>
          <w:sz w:val="24"/>
          <w:szCs w:val="24"/>
        </w:rPr>
      </w:pPr>
      <w:r>
        <w:rPr>
          <w:rFonts w:ascii="Arial" w:hAnsi="Arial" w:cs="Arial"/>
          <w:sz w:val="24"/>
          <w:szCs w:val="24"/>
        </w:rPr>
        <w:t>oświadczenie o zgodności danych wskazanych w ofercie z Krajowym Rejestrem Sądowy, inną właściwą ewidencją,</w:t>
      </w:r>
    </w:p>
    <w:p w:rsidR="00A2566A" w:rsidRDefault="00A2566A" w:rsidP="00A2566A">
      <w:pPr>
        <w:numPr>
          <w:ilvl w:val="0"/>
          <w:numId w:val="8"/>
        </w:numPr>
        <w:spacing w:line="360" w:lineRule="auto"/>
        <w:ind w:left="713" w:hanging="357"/>
        <w:rPr>
          <w:rFonts w:ascii="Arial" w:hAnsi="Arial" w:cs="Arial"/>
          <w:sz w:val="24"/>
          <w:szCs w:val="24"/>
        </w:rPr>
      </w:pPr>
      <w:r>
        <w:rPr>
          <w:rFonts w:ascii="Arial" w:hAnsi="Arial" w:cs="Arial"/>
          <w:sz w:val="24"/>
          <w:szCs w:val="24"/>
        </w:rPr>
        <w:t>poświadczenie o posiadaniu rachunku bankowego wraz ze wskazaniem jego numeru,</w:t>
      </w:r>
    </w:p>
    <w:p w:rsidR="00A2566A" w:rsidRDefault="00A2566A" w:rsidP="00A2566A">
      <w:pPr>
        <w:numPr>
          <w:ilvl w:val="0"/>
          <w:numId w:val="8"/>
        </w:numPr>
        <w:spacing w:line="360" w:lineRule="auto"/>
        <w:ind w:left="713" w:hanging="357"/>
        <w:rPr>
          <w:rFonts w:ascii="Arial" w:hAnsi="Arial" w:cs="Arial"/>
          <w:sz w:val="24"/>
          <w:szCs w:val="24"/>
        </w:rPr>
      </w:pPr>
      <w:r>
        <w:rPr>
          <w:rFonts w:ascii="Arial" w:hAnsi="Arial" w:cs="Arial"/>
          <w:sz w:val="24"/>
          <w:szCs w:val="24"/>
        </w:rPr>
        <w:t>poświadczenie aktualnego stanu prawnego i faktycznego,</w:t>
      </w:r>
    </w:p>
    <w:p w:rsidR="00A2566A" w:rsidRDefault="00A2566A" w:rsidP="00A2566A">
      <w:pPr>
        <w:numPr>
          <w:ilvl w:val="0"/>
          <w:numId w:val="3"/>
        </w:numPr>
        <w:spacing w:line="360" w:lineRule="auto"/>
        <w:rPr>
          <w:rFonts w:ascii="Arial" w:hAnsi="Arial" w:cs="Arial"/>
          <w:sz w:val="24"/>
          <w:szCs w:val="24"/>
        </w:rPr>
      </w:pPr>
      <w:r>
        <w:rPr>
          <w:rFonts w:ascii="Arial" w:hAnsi="Arial" w:cs="Arial"/>
          <w:sz w:val="24"/>
          <w:szCs w:val="24"/>
        </w:rPr>
        <w:t xml:space="preserve">W związku z występującą w kraju sytuacją epidemiczną realizacja zadania publicznego prowadzona będzie zgodnie z wytycznymi Głównego Inspektora Sanitarnego i Ministerstwa właściwego ds. zdrowia, ministra właściwego ds. zabezpieczenia społecznego w sprawie przeciwdziałania rozprzestrzenianiu się </w:t>
      </w:r>
      <w:proofErr w:type="spellStart"/>
      <w:r>
        <w:rPr>
          <w:rFonts w:ascii="Arial" w:hAnsi="Arial" w:cs="Arial"/>
          <w:sz w:val="24"/>
          <w:szCs w:val="24"/>
        </w:rPr>
        <w:t>koronawirusa</w:t>
      </w:r>
      <w:proofErr w:type="spellEnd"/>
      <w:r>
        <w:rPr>
          <w:rFonts w:ascii="Arial" w:hAnsi="Arial" w:cs="Arial"/>
          <w:sz w:val="24"/>
          <w:szCs w:val="24"/>
        </w:rPr>
        <w:t xml:space="preserve">, z dostosowaniem formy prowadzonych zajęć do rekomendacji </w:t>
      </w:r>
    </w:p>
    <w:p w:rsidR="00A2566A" w:rsidRDefault="00A2566A" w:rsidP="00A2566A">
      <w:pPr>
        <w:spacing w:line="360" w:lineRule="auto"/>
        <w:ind w:left="720"/>
        <w:rPr>
          <w:rFonts w:ascii="Arial" w:hAnsi="Arial" w:cs="Arial"/>
          <w:sz w:val="24"/>
          <w:szCs w:val="24"/>
        </w:rPr>
      </w:pPr>
      <w:r>
        <w:rPr>
          <w:rFonts w:ascii="Arial" w:hAnsi="Arial" w:cs="Arial"/>
          <w:sz w:val="24"/>
          <w:szCs w:val="24"/>
        </w:rPr>
        <w:t>i wytycznych obowiązujących w danym czasie.</w:t>
      </w:r>
    </w:p>
    <w:p w:rsidR="00A2566A" w:rsidRDefault="00A2566A" w:rsidP="00A2566A">
      <w:pPr>
        <w:numPr>
          <w:ilvl w:val="0"/>
          <w:numId w:val="3"/>
        </w:numPr>
        <w:spacing w:line="360" w:lineRule="auto"/>
        <w:rPr>
          <w:rFonts w:ascii="Arial" w:hAnsi="Arial" w:cs="Arial"/>
          <w:sz w:val="24"/>
          <w:szCs w:val="24"/>
        </w:rPr>
      </w:pPr>
      <w:r>
        <w:rPr>
          <w:rFonts w:ascii="Arial" w:hAnsi="Arial" w:cs="Arial"/>
          <w:sz w:val="24"/>
          <w:szCs w:val="24"/>
        </w:rPr>
        <w:t xml:space="preserve">W rozliczeniu z wykorzystania dotacji uznawane będą rachunki, faktury i inne zestawienia kosztów obciążających organizację ( w związku z realizacją </w:t>
      </w:r>
      <w:r>
        <w:rPr>
          <w:rFonts w:ascii="Arial" w:hAnsi="Arial" w:cs="Arial"/>
          <w:sz w:val="24"/>
          <w:szCs w:val="24"/>
        </w:rPr>
        <w:lastRenderedPageBreak/>
        <w:t>zadania objętego przedmiotem umowy) wystawione z datą nie wcześniejszą niż dzień zawarcia umowy pomiędzy Gminą Miasto Szczecin, a organizacją.</w:t>
      </w:r>
    </w:p>
    <w:p w:rsidR="00A2566A" w:rsidRDefault="00A2566A" w:rsidP="00A2566A">
      <w:pPr>
        <w:numPr>
          <w:ilvl w:val="0"/>
          <w:numId w:val="3"/>
        </w:numPr>
        <w:spacing w:line="360" w:lineRule="auto"/>
        <w:rPr>
          <w:rFonts w:ascii="Arial" w:hAnsi="Arial" w:cs="Arial"/>
          <w:sz w:val="24"/>
          <w:szCs w:val="24"/>
        </w:rPr>
      </w:pPr>
      <w:r>
        <w:rPr>
          <w:rFonts w:ascii="Arial" w:hAnsi="Arial" w:cs="Arial"/>
          <w:sz w:val="24"/>
          <w:szCs w:val="24"/>
        </w:rPr>
        <w:t>Zadanie polega na prowadzeniu Centrum Seniora, które dostępne będzie co najmniej przez 8 godzin dziennie w dni robocze, w tym:</w:t>
      </w:r>
    </w:p>
    <w:p w:rsidR="00A2566A" w:rsidRDefault="00A2566A" w:rsidP="00A2566A">
      <w:pPr>
        <w:numPr>
          <w:ilvl w:val="0"/>
          <w:numId w:val="9"/>
        </w:numPr>
        <w:spacing w:line="360" w:lineRule="auto"/>
        <w:rPr>
          <w:rFonts w:ascii="Arial" w:hAnsi="Arial" w:cs="Arial"/>
          <w:sz w:val="24"/>
          <w:szCs w:val="24"/>
        </w:rPr>
      </w:pPr>
      <w:r>
        <w:rPr>
          <w:rFonts w:ascii="Arial" w:hAnsi="Arial" w:cs="Arial"/>
          <w:sz w:val="24"/>
          <w:szCs w:val="24"/>
        </w:rPr>
        <w:t xml:space="preserve">stworzeniu miejsca spotkań seniorów oraz przedstawicieli środowisk, instytucji </w:t>
      </w:r>
    </w:p>
    <w:p w:rsidR="00A2566A" w:rsidRDefault="00A2566A" w:rsidP="00A2566A">
      <w:pPr>
        <w:spacing w:line="360" w:lineRule="auto"/>
        <w:ind w:left="786"/>
        <w:rPr>
          <w:rFonts w:ascii="Arial" w:hAnsi="Arial" w:cs="Arial"/>
          <w:sz w:val="24"/>
          <w:szCs w:val="24"/>
        </w:rPr>
      </w:pPr>
      <w:r>
        <w:rPr>
          <w:rFonts w:ascii="Arial" w:hAnsi="Arial" w:cs="Arial"/>
          <w:sz w:val="24"/>
          <w:szCs w:val="24"/>
        </w:rPr>
        <w:t>i organizacji działających w sferze polityki senioralnej;</w:t>
      </w:r>
    </w:p>
    <w:p w:rsidR="00A2566A" w:rsidRDefault="00A2566A" w:rsidP="00A2566A">
      <w:pPr>
        <w:numPr>
          <w:ilvl w:val="0"/>
          <w:numId w:val="9"/>
        </w:numPr>
        <w:spacing w:line="360" w:lineRule="auto"/>
        <w:rPr>
          <w:rFonts w:ascii="Arial" w:hAnsi="Arial" w:cs="Arial"/>
          <w:sz w:val="24"/>
          <w:szCs w:val="24"/>
        </w:rPr>
      </w:pPr>
      <w:r>
        <w:rPr>
          <w:rFonts w:ascii="Arial" w:hAnsi="Arial" w:cs="Arial"/>
          <w:sz w:val="24"/>
          <w:szCs w:val="24"/>
        </w:rPr>
        <w:t>prowadzeniu Punktu Informacyjnego dla Seniorów oraz ich rodzin poprzez:</w:t>
      </w:r>
    </w:p>
    <w:p w:rsidR="00A2566A" w:rsidRDefault="00A2566A" w:rsidP="00A2566A">
      <w:pPr>
        <w:numPr>
          <w:ilvl w:val="0"/>
          <w:numId w:val="10"/>
        </w:numPr>
        <w:spacing w:line="360" w:lineRule="auto"/>
        <w:rPr>
          <w:rFonts w:ascii="Arial" w:hAnsi="Arial" w:cs="Arial"/>
          <w:sz w:val="24"/>
          <w:szCs w:val="24"/>
        </w:rPr>
      </w:pPr>
      <w:r>
        <w:rPr>
          <w:rFonts w:ascii="Arial" w:hAnsi="Arial" w:cs="Arial"/>
          <w:sz w:val="24"/>
          <w:szCs w:val="24"/>
        </w:rPr>
        <w:t xml:space="preserve">prowadzenie strony internetowej, profilu CS na portalu </w:t>
      </w:r>
      <w:proofErr w:type="spellStart"/>
      <w:r>
        <w:rPr>
          <w:rFonts w:ascii="Arial" w:hAnsi="Arial" w:cs="Arial"/>
          <w:sz w:val="24"/>
          <w:szCs w:val="24"/>
        </w:rPr>
        <w:t>społecznościowym</w:t>
      </w:r>
      <w:proofErr w:type="spellEnd"/>
      <w:r>
        <w:rPr>
          <w:rFonts w:ascii="Arial" w:hAnsi="Arial" w:cs="Arial"/>
          <w:sz w:val="24"/>
          <w:szCs w:val="24"/>
        </w:rPr>
        <w:t>; elektronicznego informatora, komunikacji elektronicznej, drukowanych informatorów;</w:t>
      </w:r>
    </w:p>
    <w:p w:rsidR="00A2566A" w:rsidRDefault="00A2566A" w:rsidP="00A2566A">
      <w:pPr>
        <w:numPr>
          <w:ilvl w:val="0"/>
          <w:numId w:val="10"/>
        </w:numPr>
        <w:spacing w:line="360" w:lineRule="auto"/>
        <w:rPr>
          <w:rFonts w:ascii="Arial" w:hAnsi="Arial" w:cs="Arial"/>
          <w:sz w:val="24"/>
          <w:szCs w:val="24"/>
        </w:rPr>
      </w:pPr>
      <w:r>
        <w:rPr>
          <w:rFonts w:ascii="Arial" w:hAnsi="Arial" w:cs="Arial"/>
          <w:sz w:val="24"/>
          <w:szCs w:val="24"/>
        </w:rPr>
        <w:t>dostarczanie kompleksowej informacji na temat dostępnej w Szczecinie oferty dla osób starszych w sferze m.in. edukacji, kultury, rekreacji i sportu, promocji zdrowia;</w:t>
      </w:r>
    </w:p>
    <w:p w:rsidR="00A2566A" w:rsidRDefault="00A2566A" w:rsidP="00A2566A">
      <w:pPr>
        <w:numPr>
          <w:ilvl w:val="0"/>
          <w:numId w:val="10"/>
        </w:numPr>
        <w:spacing w:line="360" w:lineRule="auto"/>
        <w:rPr>
          <w:rFonts w:ascii="Arial" w:hAnsi="Arial" w:cs="Arial"/>
          <w:sz w:val="24"/>
          <w:szCs w:val="24"/>
        </w:rPr>
      </w:pPr>
      <w:r>
        <w:rPr>
          <w:rFonts w:ascii="Arial" w:hAnsi="Arial" w:cs="Arial"/>
          <w:sz w:val="24"/>
          <w:szCs w:val="24"/>
        </w:rPr>
        <w:t xml:space="preserve">dostarczanie kompleksowej informacji w zakresie możliwości wsparcia osób starszych i ich rodzin będących w trudnych sytuacjach życiowych, związanych </w:t>
      </w:r>
      <w:r>
        <w:rPr>
          <w:rFonts w:ascii="Arial" w:hAnsi="Arial" w:cs="Arial"/>
          <w:sz w:val="24"/>
          <w:szCs w:val="24"/>
        </w:rPr>
        <w:br/>
        <w:t>z problemami zdrowotnymi, finansowymi, rodzinnymi i innymi;</w:t>
      </w:r>
    </w:p>
    <w:p w:rsidR="00A2566A" w:rsidRDefault="00A2566A" w:rsidP="00A2566A">
      <w:pPr>
        <w:numPr>
          <w:ilvl w:val="0"/>
          <w:numId w:val="10"/>
        </w:numPr>
        <w:spacing w:line="360" w:lineRule="auto"/>
        <w:rPr>
          <w:rFonts w:ascii="Arial" w:hAnsi="Arial" w:cs="Arial"/>
          <w:sz w:val="24"/>
          <w:szCs w:val="24"/>
        </w:rPr>
      </w:pPr>
      <w:r>
        <w:rPr>
          <w:rFonts w:ascii="Arial" w:hAnsi="Arial" w:cs="Arial"/>
          <w:sz w:val="24"/>
          <w:szCs w:val="24"/>
        </w:rPr>
        <w:t>promocję działań na rzecz Seniorów realizowanych w Szczecinie;</w:t>
      </w:r>
    </w:p>
    <w:p w:rsidR="00A2566A" w:rsidRDefault="00A2566A" w:rsidP="00A2566A">
      <w:pPr>
        <w:numPr>
          <w:ilvl w:val="0"/>
          <w:numId w:val="10"/>
        </w:numPr>
        <w:spacing w:line="360" w:lineRule="auto"/>
        <w:rPr>
          <w:rFonts w:ascii="Arial" w:hAnsi="Arial" w:cs="Arial"/>
          <w:sz w:val="24"/>
          <w:szCs w:val="24"/>
        </w:rPr>
      </w:pPr>
      <w:r>
        <w:rPr>
          <w:rFonts w:ascii="Arial" w:hAnsi="Arial" w:cs="Arial"/>
          <w:sz w:val="24"/>
          <w:szCs w:val="24"/>
        </w:rPr>
        <w:t>prowadzenie biura ds. wolontariatu osób starszych;</w:t>
      </w:r>
    </w:p>
    <w:p w:rsidR="00A2566A" w:rsidRDefault="00A2566A" w:rsidP="00A2566A">
      <w:pPr>
        <w:numPr>
          <w:ilvl w:val="0"/>
          <w:numId w:val="9"/>
        </w:numPr>
        <w:spacing w:line="360" w:lineRule="auto"/>
        <w:rPr>
          <w:rFonts w:ascii="Arial" w:hAnsi="Arial" w:cs="Arial"/>
          <w:sz w:val="24"/>
          <w:szCs w:val="24"/>
        </w:rPr>
      </w:pPr>
      <w:r>
        <w:rPr>
          <w:rFonts w:ascii="Arial" w:hAnsi="Arial" w:cs="Arial"/>
          <w:sz w:val="24"/>
          <w:szCs w:val="24"/>
        </w:rPr>
        <w:t>badaniu i monitorowaniu potrzeb osób starszych w Szczecinie, we współpracy m.in. z Radami Osiedla, Uniwersytetami Trzeciego Wieku, uczelniami wyższymi, jednostkami miejskimi oraz organizacjami działającymi na rzecz osób starszych;</w:t>
      </w:r>
    </w:p>
    <w:p w:rsidR="00A2566A" w:rsidRDefault="00A2566A" w:rsidP="00A2566A">
      <w:pPr>
        <w:numPr>
          <w:ilvl w:val="0"/>
          <w:numId w:val="9"/>
        </w:numPr>
        <w:spacing w:line="360" w:lineRule="auto"/>
        <w:rPr>
          <w:rFonts w:ascii="Arial" w:hAnsi="Arial" w:cs="Arial"/>
          <w:sz w:val="24"/>
          <w:szCs w:val="24"/>
        </w:rPr>
      </w:pPr>
      <w:r>
        <w:rPr>
          <w:rFonts w:ascii="Arial" w:hAnsi="Arial" w:cs="Arial"/>
          <w:sz w:val="24"/>
          <w:szCs w:val="24"/>
        </w:rPr>
        <w:t>prowadzeniu działań w zakresie edukacji do starości i edukacji w starości, adresowanych do różnych grup wiekowych, we współpracy ze szkołami, uczelniami wyższymi, organizacjami pozarządowymi, jednostkami organizacyjnymi Gminy Miasto Szczecin;</w:t>
      </w:r>
    </w:p>
    <w:p w:rsidR="00A2566A" w:rsidRDefault="00A2566A" w:rsidP="00A2566A">
      <w:pPr>
        <w:numPr>
          <w:ilvl w:val="0"/>
          <w:numId w:val="9"/>
        </w:numPr>
        <w:spacing w:line="360" w:lineRule="auto"/>
        <w:rPr>
          <w:rFonts w:ascii="Arial" w:hAnsi="Arial" w:cs="Arial"/>
          <w:sz w:val="24"/>
          <w:szCs w:val="24"/>
        </w:rPr>
      </w:pPr>
      <w:r>
        <w:rPr>
          <w:rFonts w:ascii="Arial" w:hAnsi="Arial" w:cs="Arial"/>
          <w:sz w:val="24"/>
          <w:szCs w:val="24"/>
        </w:rPr>
        <w:t>aktywizowaniu osób starszych (np. kursy, warsztaty, festyny, targi, przeglądy twórczości);</w:t>
      </w:r>
    </w:p>
    <w:p w:rsidR="00A2566A" w:rsidRDefault="00A2566A" w:rsidP="00A2566A">
      <w:pPr>
        <w:numPr>
          <w:ilvl w:val="0"/>
          <w:numId w:val="9"/>
        </w:numPr>
        <w:spacing w:line="360" w:lineRule="auto"/>
        <w:rPr>
          <w:rFonts w:ascii="Arial" w:hAnsi="Arial" w:cs="Arial"/>
          <w:sz w:val="24"/>
          <w:szCs w:val="24"/>
        </w:rPr>
      </w:pPr>
      <w:r>
        <w:rPr>
          <w:rFonts w:ascii="Arial" w:hAnsi="Arial" w:cs="Arial"/>
          <w:sz w:val="24"/>
          <w:szCs w:val="24"/>
        </w:rPr>
        <w:t>podjęciu bezpośredniej współpracy z Miejską Radą Seniorów w Szczecinie, umożliwiającej funkcjonowanie Rady i obejmującej w szczególności:</w:t>
      </w:r>
    </w:p>
    <w:p w:rsidR="00A2566A" w:rsidRDefault="00A2566A" w:rsidP="00A2566A">
      <w:pPr>
        <w:numPr>
          <w:ilvl w:val="0"/>
          <w:numId w:val="11"/>
        </w:numPr>
        <w:spacing w:line="360" w:lineRule="auto"/>
        <w:rPr>
          <w:rFonts w:ascii="Arial" w:hAnsi="Arial" w:cs="Arial"/>
          <w:sz w:val="24"/>
          <w:szCs w:val="24"/>
        </w:rPr>
      </w:pPr>
      <w:r>
        <w:rPr>
          <w:rFonts w:ascii="Arial" w:hAnsi="Arial" w:cs="Arial"/>
          <w:sz w:val="24"/>
          <w:szCs w:val="24"/>
        </w:rPr>
        <w:t>udostępnienie pomieszczenia nie mniej niż raz w tygodniu na min. trzy godziny,</w:t>
      </w:r>
    </w:p>
    <w:p w:rsidR="00A2566A" w:rsidRDefault="00A2566A" w:rsidP="00A2566A">
      <w:pPr>
        <w:numPr>
          <w:ilvl w:val="0"/>
          <w:numId w:val="11"/>
        </w:numPr>
        <w:spacing w:line="360" w:lineRule="auto"/>
        <w:rPr>
          <w:rFonts w:ascii="Arial" w:hAnsi="Arial" w:cs="Arial"/>
          <w:sz w:val="24"/>
          <w:szCs w:val="24"/>
        </w:rPr>
      </w:pPr>
      <w:r>
        <w:rPr>
          <w:rFonts w:ascii="Arial" w:hAnsi="Arial" w:cs="Arial"/>
          <w:sz w:val="24"/>
          <w:szCs w:val="24"/>
        </w:rPr>
        <w:lastRenderedPageBreak/>
        <w:t>obsługę organizacyjną Rady;</w:t>
      </w:r>
    </w:p>
    <w:p w:rsidR="00A2566A" w:rsidRDefault="00A2566A" w:rsidP="00A2566A">
      <w:pPr>
        <w:numPr>
          <w:ilvl w:val="0"/>
          <w:numId w:val="11"/>
        </w:numPr>
        <w:spacing w:line="360" w:lineRule="auto"/>
        <w:rPr>
          <w:rFonts w:ascii="Arial" w:hAnsi="Arial" w:cs="Arial"/>
          <w:sz w:val="24"/>
          <w:szCs w:val="24"/>
        </w:rPr>
      </w:pPr>
      <w:r>
        <w:rPr>
          <w:rFonts w:ascii="Arial" w:hAnsi="Arial" w:cs="Arial"/>
          <w:sz w:val="24"/>
          <w:szCs w:val="24"/>
        </w:rPr>
        <w:t>zabezpieczenie środków na bieżące funkcjonowanie Rady (np. materiały, zwrot kosztów podróży);</w:t>
      </w:r>
    </w:p>
    <w:p w:rsidR="00A2566A" w:rsidRDefault="00A2566A" w:rsidP="00A2566A">
      <w:pPr>
        <w:numPr>
          <w:ilvl w:val="0"/>
          <w:numId w:val="9"/>
        </w:numPr>
        <w:spacing w:line="360" w:lineRule="auto"/>
        <w:rPr>
          <w:rFonts w:ascii="Arial" w:hAnsi="Arial" w:cs="Arial"/>
          <w:sz w:val="24"/>
          <w:szCs w:val="24"/>
        </w:rPr>
      </w:pPr>
      <w:r>
        <w:rPr>
          <w:rFonts w:ascii="Arial" w:hAnsi="Arial" w:cs="Arial"/>
          <w:sz w:val="24"/>
          <w:szCs w:val="24"/>
        </w:rPr>
        <w:t>inicjowaniu i integrowaniu działań na rzecz środowiska osób starszych i ich rodzin;</w:t>
      </w:r>
    </w:p>
    <w:p w:rsidR="00A2566A" w:rsidRDefault="00A2566A" w:rsidP="00A2566A">
      <w:pPr>
        <w:numPr>
          <w:ilvl w:val="0"/>
          <w:numId w:val="9"/>
        </w:numPr>
        <w:spacing w:line="360" w:lineRule="auto"/>
        <w:rPr>
          <w:rFonts w:ascii="Arial" w:hAnsi="Arial" w:cs="Arial"/>
          <w:sz w:val="24"/>
          <w:szCs w:val="24"/>
        </w:rPr>
      </w:pPr>
      <w:r>
        <w:rPr>
          <w:rFonts w:ascii="Arial" w:hAnsi="Arial" w:cs="Arial"/>
          <w:sz w:val="24"/>
          <w:szCs w:val="24"/>
        </w:rPr>
        <w:t xml:space="preserve">wspieraniu inicjatyw podejmowanych przez Seniorów i środowiska senioralne, </w:t>
      </w:r>
      <w:r>
        <w:rPr>
          <w:rFonts w:ascii="Arial" w:hAnsi="Arial" w:cs="Arial"/>
          <w:sz w:val="24"/>
          <w:szCs w:val="24"/>
        </w:rPr>
        <w:br/>
        <w:t>w tym wzmacnianie potencjału Klubów Seniora oraz Uniwersytetów Trzeciego Wieku funkcjonujących na terenie Gminy Miasto Szczecin, a także promocja ich działań;</w:t>
      </w:r>
    </w:p>
    <w:p w:rsidR="00A2566A" w:rsidRDefault="00A2566A" w:rsidP="00A2566A">
      <w:pPr>
        <w:numPr>
          <w:ilvl w:val="0"/>
          <w:numId w:val="9"/>
        </w:numPr>
        <w:spacing w:line="360" w:lineRule="auto"/>
        <w:rPr>
          <w:rFonts w:ascii="Arial" w:hAnsi="Arial" w:cs="Arial"/>
          <w:sz w:val="24"/>
          <w:szCs w:val="24"/>
        </w:rPr>
      </w:pPr>
      <w:r>
        <w:rPr>
          <w:rFonts w:ascii="Arial" w:hAnsi="Arial" w:cs="Arial"/>
          <w:sz w:val="24"/>
          <w:szCs w:val="24"/>
        </w:rPr>
        <w:t>prowadzeniu cyklicznych zajęć o charakterze edukacyjnym i rozwojowym (np. szkolenia, warsztaty, treningi pamięci);</w:t>
      </w:r>
    </w:p>
    <w:p w:rsidR="00A2566A" w:rsidRDefault="00A2566A" w:rsidP="00A2566A">
      <w:pPr>
        <w:numPr>
          <w:ilvl w:val="0"/>
          <w:numId w:val="9"/>
        </w:numPr>
        <w:spacing w:line="360" w:lineRule="auto"/>
        <w:rPr>
          <w:rFonts w:ascii="Arial" w:hAnsi="Arial" w:cs="Arial"/>
          <w:sz w:val="24"/>
          <w:szCs w:val="24"/>
        </w:rPr>
      </w:pPr>
      <w:r>
        <w:rPr>
          <w:rFonts w:ascii="Arial" w:hAnsi="Arial" w:cs="Arial"/>
          <w:sz w:val="24"/>
          <w:szCs w:val="24"/>
        </w:rPr>
        <w:t>podejmowaniu działań w zakresie niwelowania stereotypów i budowania pozytywnego wizerunku Seniorów (np. działania informacyjne, kampanie, wystawy, seminaria, konferencje);</w:t>
      </w:r>
    </w:p>
    <w:p w:rsidR="00A2566A" w:rsidRDefault="00A2566A" w:rsidP="00A2566A">
      <w:pPr>
        <w:numPr>
          <w:ilvl w:val="0"/>
          <w:numId w:val="9"/>
        </w:numPr>
        <w:spacing w:line="360" w:lineRule="auto"/>
        <w:rPr>
          <w:rFonts w:ascii="Arial" w:hAnsi="Arial" w:cs="Arial"/>
          <w:sz w:val="24"/>
          <w:szCs w:val="24"/>
        </w:rPr>
      </w:pPr>
      <w:r>
        <w:rPr>
          <w:rFonts w:ascii="Arial" w:hAnsi="Arial" w:cs="Arial"/>
          <w:sz w:val="24"/>
          <w:szCs w:val="24"/>
        </w:rPr>
        <w:t xml:space="preserve">podejmowaniu działań w zakresie tworzenia więzi i budowania dialogu międzypokoleniowego, w tym np.: działania sąsiedzkie, integrujące różne grupy wiekowe, inicjatywy obywatelskie, inicjatywy skupiające pasjonatów danej dziedziny w różnym wieku; rozwój wolontariatu i </w:t>
      </w:r>
      <w:proofErr w:type="spellStart"/>
      <w:r>
        <w:rPr>
          <w:rFonts w:ascii="Arial" w:hAnsi="Arial" w:cs="Arial"/>
          <w:sz w:val="24"/>
          <w:szCs w:val="24"/>
        </w:rPr>
        <w:t>mentoringu</w:t>
      </w:r>
      <w:proofErr w:type="spellEnd"/>
      <w:r>
        <w:rPr>
          <w:rFonts w:ascii="Arial" w:hAnsi="Arial" w:cs="Arial"/>
          <w:sz w:val="24"/>
          <w:szCs w:val="24"/>
        </w:rPr>
        <w:t>, w tym międzypokoleniowego, stworzenie banku czasu;</w:t>
      </w:r>
    </w:p>
    <w:p w:rsidR="00A2566A" w:rsidRDefault="00A2566A" w:rsidP="00A2566A">
      <w:pPr>
        <w:numPr>
          <w:ilvl w:val="0"/>
          <w:numId w:val="9"/>
        </w:numPr>
        <w:spacing w:line="360" w:lineRule="auto"/>
        <w:rPr>
          <w:rFonts w:ascii="Arial" w:hAnsi="Arial" w:cs="Arial"/>
          <w:sz w:val="24"/>
          <w:szCs w:val="24"/>
        </w:rPr>
      </w:pPr>
      <w:r>
        <w:rPr>
          <w:rFonts w:ascii="Arial" w:hAnsi="Arial" w:cs="Arial"/>
          <w:sz w:val="24"/>
          <w:szCs w:val="24"/>
        </w:rPr>
        <w:t>corocznej organizacji we współpracy z Wydziałem Spraw Społecznych Urzędu Miasta Szczecin „Tygodnia Inicjatyw Senioralnych” przypadającego w okresie wakacyjnym;</w:t>
      </w:r>
    </w:p>
    <w:p w:rsidR="00A2566A" w:rsidRDefault="00A2566A" w:rsidP="00A2566A">
      <w:pPr>
        <w:numPr>
          <w:ilvl w:val="0"/>
          <w:numId w:val="9"/>
        </w:numPr>
        <w:spacing w:line="360" w:lineRule="auto"/>
        <w:rPr>
          <w:rFonts w:ascii="Arial" w:hAnsi="Arial" w:cs="Arial"/>
          <w:sz w:val="24"/>
          <w:szCs w:val="24"/>
        </w:rPr>
      </w:pPr>
      <w:r>
        <w:rPr>
          <w:rFonts w:ascii="Arial" w:hAnsi="Arial" w:cs="Arial"/>
          <w:sz w:val="24"/>
          <w:szCs w:val="24"/>
        </w:rPr>
        <w:t>organizowaniu kursów przygotowujących do emerytury dla osób w wieku 55+, uwzględniających problematykę m.in. z zakresu psychologii, filozofii, zdrowia, prawa, we współpracy z zakładami pracy;</w:t>
      </w:r>
    </w:p>
    <w:p w:rsidR="00A2566A" w:rsidRDefault="00A2566A" w:rsidP="00A2566A">
      <w:pPr>
        <w:numPr>
          <w:ilvl w:val="0"/>
          <w:numId w:val="9"/>
        </w:numPr>
        <w:spacing w:line="360" w:lineRule="auto"/>
        <w:rPr>
          <w:rFonts w:ascii="Arial" w:hAnsi="Arial" w:cs="Arial"/>
          <w:sz w:val="24"/>
          <w:szCs w:val="24"/>
        </w:rPr>
      </w:pPr>
      <w:r>
        <w:rPr>
          <w:rFonts w:ascii="Arial" w:hAnsi="Arial" w:cs="Arial"/>
          <w:sz w:val="24"/>
          <w:szCs w:val="24"/>
        </w:rPr>
        <w:t>rzecznictwie interesów osób starszych, we współpracy z Miejską Radą Seniorów w Szczecinie oraz Pełnomocnikiem Prezydenta ds. współpracy senioralnej Gminy Miasto Szczecin.</w:t>
      </w:r>
    </w:p>
    <w:p w:rsidR="00A2566A" w:rsidRDefault="00A2566A" w:rsidP="00A2566A">
      <w:pPr>
        <w:numPr>
          <w:ilvl w:val="0"/>
          <w:numId w:val="3"/>
        </w:numPr>
        <w:spacing w:line="360" w:lineRule="auto"/>
        <w:rPr>
          <w:rFonts w:ascii="Arial" w:hAnsi="Arial" w:cs="Arial"/>
          <w:sz w:val="24"/>
          <w:szCs w:val="24"/>
        </w:rPr>
      </w:pPr>
      <w:r>
        <w:rPr>
          <w:rFonts w:ascii="Arial" w:hAnsi="Arial" w:cs="Arial"/>
          <w:sz w:val="24"/>
          <w:szCs w:val="24"/>
        </w:rPr>
        <w:t>Podjęcie współpracy z instytucjami oraz podmiotami realizującymi zadania dedykowane osobom starszym, w tym:</w:t>
      </w:r>
    </w:p>
    <w:p w:rsidR="00A2566A" w:rsidRDefault="00A2566A" w:rsidP="00A2566A">
      <w:pPr>
        <w:numPr>
          <w:ilvl w:val="0"/>
          <w:numId w:val="12"/>
        </w:numPr>
        <w:spacing w:line="360" w:lineRule="auto"/>
        <w:rPr>
          <w:rFonts w:ascii="Arial" w:hAnsi="Arial" w:cs="Arial"/>
          <w:sz w:val="24"/>
          <w:szCs w:val="24"/>
        </w:rPr>
      </w:pPr>
      <w:r>
        <w:rPr>
          <w:rFonts w:ascii="Arial" w:hAnsi="Arial" w:cs="Arial"/>
          <w:sz w:val="24"/>
          <w:szCs w:val="24"/>
        </w:rPr>
        <w:t>Urzędem Miasta Szczecin (w tym przesyłanie informacji o działaniach Centrum Seniora do Wydziału Spraw Społecznych),</w:t>
      </w:r>
    </w:p>
    <w:p w:rsidR="00A2566A" w:rsidRDefault="00A2566A" w:rsidP="00A2566A">
      <w:pPr>
        <w:numPr>
          <w:ilvl w:val="0"/>
          <w:numId w:val="12"/>
        </w:numPr>
        <w:spacing w:line="360" w:lineRule="auto"/>
        <w:rPr>
          <w:rFonts w:ascii="Arial" w:hAnsi="Arial" w:cs="Arial"/>
          <w:sz w:val="24"/>
          <w:szCs w:val="24"/>
        </w:rPr>
      </w:pPr>
      <w:r>
        <w:rPr>
          <w:rFonts w:ascii="Arial" w:hAnsi="Arial" w:cs="Arial"/>
          <w:sz w:val="24"/>
          <w:szCs w:val="24"/>
        </w:rPr>
        <w:t>Uniwersytetami Trzeciego Wieku,</w:t>
      </w:r>
    </w:p>
    <w:p w:rsidR="00A2566A" w:rsidRDefault="00A2566A" w:rsidP="00A2566A">
      <w:pPr>
        <w:numPr>
          <w:ilvl w:val="0"/>
          <w:numId w:val="12"/>
        </w:numPr>
        <w:spacing w:line="360" w:lineRule="auto"/>
        <w:rPr>
          <w:rFonts w:ascii="Arial" w:hAnsi="Arial" w:cs="Arial"/>
          <w:sz w:val="24"/>
          <w:szCs w:val="24"/>
        </w:rPr>
      </w:pPr>
      <w:r>
        <w:rPr>
          <w:rFonts w:ascii="Arial" w:hAnsi="Arial" w:cs="Arial"/>
          <w:sz w:val="24"/>
          <w:szCs w:val="24"/>
        </w:rPr>
        <w:lastRenderedPageBreak/>
        <w:t>Klubami Seniora,</w:t>
      </w:r>
    </w:p>
    <w:p w:rsidR="00A2566A" w:rsidRDefault="00A2566A" w:rsidP="00A2566A">
      <w:pPr>
        <w:numPr>
          <w:ilvl w:val="0"/>
          <w:numId w:val="12"/>
        </w:numPr>
        <w:spacing w:line="360" w:lineRule="auto"/>
        <w:rPr>
          <w:rFonts w:ascii="Arial" w:hAnsi="Arial" w:cs="Arial"/>
          <w:sz w:val="24"/>
          <w:szCs w:val="24"/>
        </w:rPr>
      </w:pPr>
      <w:r>
        <w:rPr>
          <w:rFonts w:ascii="Arial" w:hAnsi="Arial" w:cs="Arial"/>
          <w:sz w:val="24"/>
          <w:szCs w:val="24"/>
        </w:rPr>
        <w:t>Miejskimi instytucjami kultury,</w:t>
      </w:r>
    </w:p>
    <w:p w:rsidR="00A2566A" w:rsidRDefault="00A2566A" w:rsidP="00A2566A">
      <w:pPr>
        <w:numPr>
          <w:ilvl w:val="0"/>
          <w:numId w:val="12"/>
        </w:numPr>
        <w:spacing w:line="360" w:lineRule="auto"/>
        <w:rPr>
          <w:rFonts w:ascii="Arial" w:hAnsi="Arial" w:cs="Arial"/>
          <w:sz w:val="24"/>
          <w:szCs w:val="24"/>
        </w:rPr>
      </w:pPr>
      <w:r>
        <w:rPr>
          <w:rFonts w:ascii="Arial" w:hAnsi="Arial" w:cs="Arial"/>
          <w:sz w:val="24"/>
          <w:szCs w:val="24"/>
        </w:rPr>
        <w:t>Centrum Wolontariatu,</w:t>
      </w:r>
    </w:p>
    <w:p w:rsidR="00A2566A" w:rsidRDefault="00A2566A" w:rsidP="00A2566A">
      <w:pPr>
        <w:numPr>
          <w:ilvl w:val="0"/>
          <w:numId w:val="12"/>
        </w:numPr>
        <w:spacing w:line="360" w:lineRule="auto"/>
        <w:rPr>
          <w:rFonts w:ascii="Arial" w:hAnsi="Arial" w:cs="Arial"/>
          <w:sz w:val="24"/>
          <w:szCs w:val="24"/>
        </w:rPr>
      </w:pPr>
      <w:r>
        <w:rPr>
          <w:rFonts w:ascii="Arial" w:hAnsi="Arial" w:cs="Arial"/>
          <w:sz w:val="24"/>
          <w:szCs w:val="24"/>
        </w:rPr>
        <w:t>Inkubatorem Kultury,</w:t>
      </w:r>
    </w:p>
    <w:p w:rsidR="00A2566A" w:rsidRDefault="00A2566A" w:rsidP="00A2566A">
      <w:pPr>
        <w:numPr>
          <w:ilvl w:val="0"/>
          <w:numId w:val="12"/>
        </w:numPr>
        <w:spacing w:line="360" w:lineRule="auto"/>
        <w:rPr>
          <w:rFonts w:ascii="Arial" w:hAnsi="Arial" w:cs="Arial"/>
          <w:sz w:val="24"/>
          <w:szCs w:val="24"/>
        </w:rPr>
      </w:pPr>
      <w:r>
        <w:rPr>
          <w:rFonts w:ascii="Arial" w:hAnsi="Arial" w:cs="Arial"/>
          <w:sz w:val="24"/>
          <w:szCs w:val="24"/>
        </w:rPr>
        <w:t>Sektorem3,</w:t>
      </w:r>
    </w:p>
    <w:p w:rsidR="00A2566A" w:rsidRDefault="00A2566A" w:rsidP="00A2566A">
      <w:pPr>
        <w:numPr>
          <w:ilvl w:val="0"/>
          <w:numId w:val="12"/>
        </w:numPr>
        <w:spacing w:line="360" w:lineRule="auto"/>
        <w:rPr>
          <w:rFonts w:ascii="Arial" w:hAnsi="Arial" w:cs="Arial"/>
          <w:sz w:val="24"/>
          <w:szCs w:val="24"/>
        </w:rPr>
      </w:pPr>
      <w:r>
        <w:rPr>
          <w:rFonts w:ascii="Arial" w:hAnsi="Arial" w:cs="Arial"/>
          <w:sz w:val="24"/>
          <w:szCs w:val="24"/>
        </w:rPr>
        <w:t>Biurem Porad Obywatelskich,</w:t>
      </w:r>
    </w:p>
    <w:p w:rsidR="00A2566A" w:rsidRDefault="00A2566A" w:rsidP="00A2566A">
      <w:pPr>
        <w:numPr>
          <w:ilvl w:val="0"/>
          <w:numId w:val="12"/>
        </w:numPr>
        <w:spacing w:line="360" w:lineRule="auto"/>
        <w:rPr>
          <w:rFonts w:ascii="Arial" w:hAnsi="Arial" w:cs="Arial"/>
          <w:sz w:val="24"/>
          <w:szCs w:val="24"/>
        </w:rPr>
      </w:pPr>
      <w:r>
        <w:rPr>
          <w:rFonts w:ascii="Arial" w:hAnsi="Arial" w:cs="Arial"/>
          <w:sz w:val="24"/>
          <w:szCs w:val="24"/>
        </w:rPr>
        <w:t>placówkami oświatowymi,</w:t>
      </w:r>
    </w:p>
    <w:p w:rsidR="00A2566A" w:rsidRDefault="00A2566A" w:rsidP="00A2566A">
      <w:pPr>
        <w:numPr>
          <w:ilvl w:val="0"/>
          <w:numId w:val="12"/>
        </w:numPr>
        <w:spacing w:line="360" w:lineRule="auto"/>
        <w:rPr>
          <w:rFonts w:ascii="Arial" w:hAnsi="Arial" w:cs="Arial"/>
          <w:sz w:val="24"/>
          <w:szCs w:val="24"/>
        </w:rPr>
      </w:pPr>
      <w:r>
        <w:rPr>
          <w:rFonts w:ascii="Arial" w:hAnsi="Arial" w:cs="Arial"/>
          <w:sz w:val="24"/>
          <w:szCs w:val="24"/>
        </w:rPr>
        <w:t>Miejskim Ośrodkiem Pomocy Rodzinie,</w:t>
      </w:r>
    </w:p>
    <w:p w:rsidR="00A2566A" w:rsidRDefault="00A2566A" w:rsidP="00A2566A">
      <w:pPr>
        <w:numPr>
          <w:ilvl w:val="0"/>
          <w:numId w:val="12"/>
        </w:numPr>
        <w:spacing w:line="360" w:lineRule="auto"/>
        <w:rPr>
          <w:rFonts w:ascii="Arial" w:hAnsi="Arial" w:cs="Arial"/>
          <w:sz w:val="24"/>
          <w:szCs w:val="24"/>
        </w:rPr>
      </w:pPr>
      <w:r>
        <w:rPr>
          <w:rFonts w:ascii="Arial" w:hAnsi="Arial" w:cs="Arial"/>
          <w:sz w:val="24"/>
          <w:szCs w:val="24"/>
        </w:rPr>
        <w:t>Centrum Inicjatyw Rodzinnych,</w:t>
      </w:r>
      <w:r>
        <w:rPr>
          <w:rFonts w:ascii="Arial" w:hAnsi="Arial" w:cs="Arial"/>
          <w:sz w:val="24"/>
          <w:szCs w:val="24"/>
        </w:rPr>
        <w:br/>
        <w:t xml:space="preserve">jak również Radami Osiedli, Klubami Seniora, Dziennymi Domami Pomocy Społecznej dla Seniorów, Kościołem Katolickim, a także innymi Kościołami </w:t>
      </w:r>
      <w:r>
        <w:rPr>
          <w:rFonts w:ascii="Arial" w:hAnsi="Arial" w:cs="Arial"/>
          <w:sz w:val="24"/>
          <w:szCs w:val="24"/>
        </w:rPr>
        <w:br/>
        <w:t>i związkami wyznaniowymi oraz innymi podmiotami, a w szczególności organizacjami pozarządowymi oraz uczelniami wyższymi podejmującymi działania na rzecz środowiska senioralnego.</w:t>
      </w:r>
    </w:p>
    <w:p w:rsidR="00A2566A" w:rsidRDefault="00A2566A" w:rsidP="00A2566A">
      <w:pPr>
        <w:numPr>
          <w:ilvl w:val="0"/>
          <w:numId w:val="3"/>
        </w:numPr>
        <w:spacing w:line="360" w:lineRule="auto"/>
        <w:rPr>
          <w:rFonts w:ascii="Arial" w:hAnsi="Arial" w:cs="Arial"/>
          <w:sz w:val="24"/>
          <w:szCs w:val="24"/>
        </w:rPr>
      </w:pPr>
      <w:r>
        <w:rPr>
          <w:rFonts w:ascii="Arial" w:hAnsi="Arial" w:cs="Arial"/>
          <w:sz w:val="24"/>
          <w:szCs w:val="24"/>
        </w:rPr>
        <w:t>Podmiot realizujący zadanie zobowiązany będzie do:</w:t>
      </w:r>
    </w:p>
    <w:p w:rsidR="00A2566A" w:rsidRDefault="00A2566A" w:rsidP="00A2566A">
      <w:pPr>
        <w:numPr>
          <w:ilvl w:val="0"/>
          <w:numId w:val="13"/>
        </w:numPr>
        <w:spacing w:line="360" w:lineRule="auto"/>
        <w:rPr>
          <w:rFonts w:ascii="Arial" w:hAnsi="Arial" w:cs="Arial"/>
          <w:sz w:val="24"/>
          <w:szCs w:val="24"/>
        </w:rPr>
      </w:pPr>
      <w:r>
        <w:rPr>
          <w:rFonts w:ascii="Arial" w:hAnsi="Arial" w:cs="Arial"/>
          <w:sz w:val="24"/>
          <w:szCs w:val="24"/>
        </w:rPr>
        <w:t>systematycznej współpracy z Wydziałem Spraw Społecznych, w tym konsultacji przygotowywanych materiałów w zakresie działań promocyjno-informacyjnych;</w:t>
      </w:r>
    </w:p>
    <w:p w:rsidR="00A2566A" w:rsidRDefault="00A2566A" w:rsidP="00A2566A">
      <w:pPr>
        <w:numPr>
          <w:ilvl w:val="0"/>
          <w:numId w:val="13"/>
        </w:numPr>
        <w:spacing w:line="360" w:lineRule="auto"/>
        <w:rPr>
          <w:rFonts w:ascii="Arial" w:hAnsi="Arial" w:cs="Arial"/>
          <w:sz w:val="24"/>
          <w:szCs w:val="24"/>
        </w:rPr>
      </w:pPr>
      <w:r>
        <w:rPr>
          <w:rFonts w:ascii="Arial" w:hAnsi="Arial" w:cs="Arial"/>
          <w:sz w:val="24"/>
          <w:szCs w:val="24"/>
        </w:rPr>
        <w:t>przekazania opracowanych materiałów, wraz z prawami autorskimi, ze zgodą na ich dalsze wykorzystanie i upowszechnianie;</w:t>
      </w:r>
    </w:p>
    <w:p w:rsidR="00A2566A" w:rsidRDefault="00A2566A" w:rsidP="00A2566A">
      <w:pPr>
        <w:numPr>
          <w:ilvl w:val="0"/>
          <w:numId w:val="13"/>
        </w:numPr>
        <w:spacing w:line="360" w:lineRule="auto"/>
        <w:rPr>
          <w:rFonts w:ascii="Arial" w:hAnsi="Arial" w:cs="Arial"/>
          <w:sz w:val="24"/>
          <w:szCs w:val="24"/>
        </w:rPr>
      </w:pPr>
      <w:r>
        <w:rPr>
          <w:rFonts w:ascii="Arial" w:hAnsi="Arial" w:cs="Arial"/>
          <w:sz w:val="24"/>
          <w:szCs w:val="24"/>
        </w:rPr>
        <w:t>stosowania wizualizacji zgodnie z Systemem Identyfikacji Wizualnej Miasta Szczecin;</w:t>
      </w:r>
    </w:p>
    <w:p w:rsidR="00A2566A" w:rsidRDefault="00A2566A" w:rsidP="00A2566A">
      <w:pPr>
        <w:numPr>
          <w:ilvl w:val="0"/>
          <w:numId w:val="13"/>
        </w:numPr>
        <w:spacing w:line="360" w:lineRule="auto"/>
        <w:rPr>
          <w:rFonts w:ascii="Arial" w:hAnsi="Arial" w:cs="Arial"/>
          <w:sz w:val="24"/>
          <w:szCs w:val="24"/>
        </w:rPr>
      </w:pPr>
      <w:r>
        <w:rPr>
          <w:rFonts w:ascii="Arial" w:hAnsi="Arial" w:cs="Arial"/>
          <w:sz w:val="24"/>
          <w:szCs w:val="24"/>
        </w:rPr>
        <w:t>prowadzenia rejestru osób uczestniczących w zajęciach organizowanych przez Centrum;</w:t>
      </w:r>
    </w:p>
    <w:p w:rsidR="00A2566A" w:rsidRDefault="00A2566A" w:rsidP="00A2566A">
      <w:pPr>
        <w:numPr>
          <w:ilvl w:val="0"/>
          <w:numId w:val="13"/>
        </w:numPr>
        <w:spacing w:line="360" w:lineRule="auto"/>
        <w:rPr>
          <w:rFonts w:ascii="Arial" w:hAnsi="Arial" w:cs="Arial"/>
          <w:sz w:val="24"/>
          <w:szCs w:val="24"/>
        </w:rPr>
      </w:pPr>
      <w:r>
        <w:rPr>
          <w:rFonts w:ascii="Arial" w:hAnsi="Arial" w:cs="Arial"/>
          <w:sz w:val="24"/>
          <w:szCs w:val="24"/>
        </w:rPr>
        <w:t>przedstawiania półrocznych raportów dotyczących działalności Centrum;</w:t>
      </w:r>
    </w:p>
    <w:p w:rsidR="00A2566A" w:rsidRDefault="00A2566A" w:rsidP="00A2566A">
      <w:pPr>
        <w:numPr>
          <w:ilvl w:val="0"/>
          <w:numId w:val="13"/>
        </w:numPr>
        <w:spacing w:line="360" w:lineRule="auto"/>
        <w:rPr>
          <w:rFonts w:ascii="Arial" w:hAnsi="Arial" w:cs="Arial"/>
          <w:sz w:val="24"/>
          <w:szCs w:val="24"/>
        </w:rPr>
      </w:pPr>
      <w:r>
        <w:rPr>
          <w:rFonts w:ascii="Arial" w:hAnsi="Arial" w:cs="Arial"/>
          <w:sz w:val="24"/>
          <w:szCs w:val="24"/>
        </w:rPr>
        <w:t>systematycznego badania potrzeb i satysfakcji adresatów zadania;</w:t>
      </w:r>
    </w:p>
    <w:p w:rsidR="00A2566A" w:rsidRDefault="00A2566A" w:rsidP="00A2566A">
      <w:pPr>
        <w:numPr>
          <w:ilvl w:val="0"/>
          <w:numId w:val="13"/>
        </w:numPr>
        <w:spacing w:line="360" w:lineRule="auto"/>
        <w:rPr>
          <w:rFonts w:ascii="Arial" w:hAnsi="Arial" w:cs="Arial"/>
          <w:sz w:val="24"/>
          <w:szCs w:val="24"/>
        </w:rPr>
      </w:pPr>
      <w:r>
        <w:rPr>
          <w:rFonts w:ascii="Arial" w:hAnsi="Arial" w:cs="Arial"/>
          <w:sz w:val="24"/>
          <w:szCs w:val="24"/>
        </w:rPr>
        <w:t>komunikowaniu o współfinansowaniu zadania przez Gminę Miasto Szczecin</w:t>
      </w:r>
      <w:r>
        <w:rPr>
          <w:rFonts w:ascii="Arial" w:hAnsi="Arial" w:cs="Arial"/>
          <w:sz w:val="24"/>
          <w:szCs w:val="24"/>
        </w:rPr>
        <w:br/>
        <w:t xml:space="preserve">za pośrednictwem strony internetowej, profilu na portalu </w:t>
      </w:r>
      <w:proofErr w:type="spellStart"/>
      <w:r>
        <w:rPr>
          <w:rFonts w:ascii="Arial" w:hAnsi="Arial" w:cs="Arial"/>
          <w:sz w:val="24"/>
          <w:szCs w:val="24"/>
        </w:rPr>
        <w:t>społecznościowym</w:t>
      </w:r>
      <w:proofErr w:type="spellEnd"/>
      <w:r>
        <w:rPr>
          <w:rFonts w:ascii="Arial" w:hAnsi="Arial" w:cs="Arial"/>
          <w:sz w:val="24"/>
          <w:szCs w:val="24"/>
        </w:rPr>
        <w:t>, bezpośrednich rozmów, komunikacji elektronicznej i drukowanych materiałów informacyjnych oraz oznakowania w siedzibie Centrum.</w:t>
      </w:r>
    </w:p>
    <w:p w:rsidR="00A2566A" w:rsidRDefault="00A2566A" w:rsidP="00A2566A">
      <w:pPr>
        <w:numPr>
          <w:ilvl w:val="0"/>
          <w:numId w:val="3"/>
        </w:numPr>
        <w:spacing w:line="360" w:lineRule="auto"/>
        <w:rPr>
          <w:rFonts w:ascii="Arial" w:hAnsi="Arial" w:cs="Arial"/>
          <w:sz w:val="24"/>
          <w:szCs w:val="24"/>
        </w:rPr>
      </w:pPr>
      <w:r>
        <w:rPr>
          <w:rFonts w:ascii="Arial" w:hAnsi="Arial" w:cs="Arial"/>
          <w:sz w:val="24"/>
          <w:szCs w:val="24"/>
        </w:rPr>
        <w:t xml:space="preserve">Organizacja powinna dokonać i przedstawić (na etapie składania oferty) wstępną diagnozę potrzeb Seniorów oraz środowiska lokalnego w aspekcie podejmowanych działań na rzecz osób starszych. Organizacja powinna </w:t>
      </w:r>
      <w:r>
        <w:rPr>
          <w:rFonts w:ascii="Arial" w:hAnsi="Arial" w:cs="Arial"/>
          <w:sz w:val="24"/>
          <w:szCs w:val="24"/>
        </w:rPr>
        <w:lastRenderedPageBreak/>
        <w:t>przedstawić koncepcję funkcjonowania Centrum Seniora w perspektywie do końca 2024 roku, w tym godzin otwarcia Centrum oraz plan działań promocyjnych z uwzględnieniem planowanych narzędzi promocyjnych.</w:t>
      </w:r>
    </w:p>
    <w:p w:rsidR="00A2566A" w:rsidRDefault="00A2566A" w:rsidP="00A2566A">
      <w:pPr>
        <w:numPr>
          <w:ilvl w:val="0"/>
          <w:numId w:val="3"/>
        </w:numPr>
        <w:spacing w:line="360" w:lineRule="auto"/>
        <w:rPr>
          <w:rFonts w:ascii="Arial" w:hAnsi="Arial" w:cs="Arial"/>
          <w:sz w:val="24"/>
          <w:szCs w:val="24"/>
        </w:rPr>
      </w:pPr>
      <w:r>
        <w:rPr>
          <w:rFonts w:ascii="Arial" w:hAnsi="Arial" w:cs="Arial"/>
          <w:sz w:val="24"/>
          <w:szCs w:val="24"/>
        </w:rPr>
        <w:t>Organizacja zapewni kadrę posiadającą stosowne do realizowanych zadań kwalifikacje i doświadczenie. Wszystkie osoby prowadzące zajęcia powinny dostosowywać je do potrzeb i możliwości zdrowotnych seniorów.</w:t>
      </w:r>
    </w:p>
    <w:p w:rsidR="00A2566A" w:rsidRDefault="00A2566A" w:rsidP="00A2566A">
      <w:pPr>
        <w:numPr>
          <w:ilvl w:val="0"/>
          <w:numId w:val="3"/>
        </w:numPr>
        <w:spacing w:line="360" w:lineRule="auto"/>
        <w:rPr>
          <w:rFonts w:ascii="Arial" w:hAnsi="Arial" w:cs="Arial"/>
          <w:sz w:val="24"/>
          <w:szCs w:val="24"/>
        </w:rPr>
      </w:pPr>
      <w:r>
        <w:rPr>
          <w:rFonts w:ascii="Arial" w:hAnsi="Arial" w:cs="Arial"/>
          <w:sz w:val="24"/>
          <w:szCs w:val="24"/>
        </w:rPr>
        <w:t>Organizacja powinna przedstawić, w jaki sposób seniorzy będą włączeni w działalność Centrum Seniora, na rzecz innych seniorów lub społeczności lokalnej.</w:t>
      </w:r>
    </w:p>
    <w:p w:rsidR="00A2566A" w:rsidRDefault="00A2566A" w:rsidP="00A2566A">
      <w:pPr>
        <w:numPr>
          <w:ilvl w:val="0"/>
          <w:numId w:val="3"/>
        </w:numPr>
        <w:spacing w:line="360" w:lineRule="auto"/>
        <w:rPr>
          <w:rFonts w:ascii="Arial" w:hAnsi="Arial" w:cs="Arial"/>
          <w:sz w:val="24"/>
          <w:szCs w:val="24"/>
        </w:rPr>
      </w:pPr>
      <w:r>
        <w:rPr>
          <w:rFonts w:ascii="Arial" w:hAnsi="Arial" w:cs="Arial"/>
          <w:sz w:val="24"/>
          <w:szCs w:val="24"/>
        </w:rPr>
        <w:t>Zadanie powinno być wykonane w sposób efektywny, oszczędny i terminowy.</w:t>
      </w:r>
    </w:p>
    <w:p w:rsidR="00A2566A" w:rsidRDefault="00A2566A" w:rsidP="00A2566A">
      <w:pPr>
        <w:numPr>
          <w:ilvl w:val="0"/>
          <w:numId w:val="3"/>
        </w:numPr>
        <w:spacing w:line="360" w:lineRule="auto"/>
        <w:rPr>
          <w:rFonts w:ascii="Arial" w:hAnsi="Arial" w:cs="Arial"/>
          <w:sz w:val="24"/>
          <w:szCs w:val="24"/>
        </w:rPr>
      </w:pPr>
      <w:r>
        <w:rPr>
          <w:rFonts w:ascii="Arial" w:hAnsi="Arial" w:cs="Arial"/>
          <w:sz w:val="24"/>
          <w:szCs w:val="24"/>
        </w:rPr>
        <w:t>Realizator zadania zobowiązany będzie do:</w:t>
      </w:r>
    </w:p>
    <w:p w:rsidR="00A2566A" w:rsidRDefault="00A2566A" w:rsidP="00A2566A">
      <w:pPr>
        <w:numPr>
          <w:ilvl w:val="0"/>
          <w:numId w:val="14"/>
        </w:numPr>
        <w:spacing w:line="360" w:lineRule="auto"/>
        <w:rPr>
          <w:rFonts w:ascii="Arial" w:hAnsi="Arial" w:cs="Arial"/>
          <w:sz w:val="24"/>
          <w:szCs w:val="24"/>
        </w:rPr>
      </w:pPr>
      <w:r>
        <w:rPr>
          <w:rFonts w:ascii="Arial" w:hAnsi="Arial" w:cs="Arial"/>
          <w:sz w:val="24"/>
          <w:szCs w:val="24"/>
        </w:rPr>
        <w:t>utworzenia wyodrębnionego rachunku bankowego na realizację zadania publicznego;</w:t>
      </w:r>
    </w:p>
    <w:p w:rsidR="00A2566A" w:rsidRDefault="00A2566A" w:rsidP="00A2566A">
      <w:pPr>
        <w:numPr>
          <w:ilvl w:val="0"/>
          <w:numId w:val="14"/>
        </w:numPr>
        <w:spacing w:line="360" w:lineRule="auto"/>
        <w:rPr>
          <w:rFonts w:ascii="Arial" w:hAnsi="Arial" w:cs="Arial"/>
          <w:sz w:val="24"/>
          <w:szCs w:val="24"/>
        </w:rPr>
      </w:pPr>
      <w:r>
        <w:rPr>
          <w:rFonts w:ascii="Arial" w:hAnsi="Arial" w:cs="Arial"/>
          <w:sz w:val="24"/>
          <w:szCs w:val="24"/>
        </w:rPr>
        <w:t>ścisłej współpracy z wyznaczonym pracownikiem Wydziału Spraw Społecznych Urzędu Miasta Szczecin w zakresie rozliczeń finansowo – merytorycznych oraz sprawozdawczości;</w:t>
      </w:r>
    </w:p>
    <w:p w:rsidR="00A2566A" w:rsidRDefault="00A2566A" w:rsidP="00A2566A">
      <w:pPr>
        <w:numPr>
          <w:ilvl w:val="0"/>
          <w:numId w:val="3"/>
        </w:numPr>
        <w:spacing w:line="360" w:lineRule="auto"/>
        <w:rPr>
          <w:rFonts w:ascii="Arial" w:hAnsi="Arial" w:cs="Arial"/>
          <w:sz w:val="24"/>
          <w:szCs w:val="24"/>
        </w:rPr>
      </w:pPr>
      <w:r>
        <w:rPr>
          <w:rFonts w:ascii="Arial" w:hAnsi="Arial" w:cs="Arial"/>
          <w:sz w:val="24"/>
          <w:szCs w:val="24"/>
        </w:rPr>
        <w:t>Wydatki ponoszone w związku z realizowanym zadaniem uznaje się za koszty · kwalifikowane, jeżeli są:</w:t>
      </w:r>
    </w:p>
    <w:p w:rsidR="00A2566A" w:rsidRDefault="00A2566A" w:rsidP="00A2566A">
      <w:pPr>
        <w:numPr>
          <w:ilvl w:val="0"/>
          <w:numId w:val="15"/>
        </w:numPr>
        <w:spacing w:line="360" w:lineRule="auto"/>
        <w:rPr>
          <w:rFonts w:ascii="Arial" w:hAnsi="Arial" w:cs="Arial"/>
          <w:sz w:val="24"/>
          <w:szCs w:val="24"/>
        </w:rPr>
      </w:pPr>
      <w:r>
        <w:rPr>
          <w:rFonts w:ascii="Arial" w:hAnsi="Arial" w:cs="Arial"/>
          <w:sz w:val="24"/>
          <w:szCs w:val="24"/>
        </w:rPr>
        <w:t>niezbędne dla realizacji zadania;</w:t>
      </w:r>
    </w:p>
    <w:p w:rsidR="00A2566A" w:rsidRDefault="00A2566A" w:rsidP="00A2566A">
      <w:pPr>
        <w:numPr>
          <w:ilvl w:val="0"/>
          <w:numId w:val="15"/>
        </w:numPr>
        <w:spacing w:line="360" w:lineRule="auto"/>
        <w:rPr>
          <w:rFonts w:ascii="Arial" w:hAnsi="Arial" w:cs="Arial"/>
          <w:sz w:val="24"/>
          <w:szCs w:val="24"/>
        </w:rPr>
      </w:pPr>
      <w:r>
        <w:rPr>
          <w:rFonts w:ascii="Arial" w:hAnsi="Arial" w:cs="Arial"/>
          <w:sz w:val="24"/>
          <w:szCs w:val="24"/>
        </w:rPr>
        <w:t>racjonalne i efektywne;</w:t>
      </w:r>
    </w:p>
    <w:p w:rsidR="00A2566A" w:rsidRDefault="00A2566A" w:rsidP="00A2566A">
      <w:pPr>
        <w:numPr>
          <w:ilvl w:val="0"/>
          <w:numId w:val="15"/>
        </w:numPr>
        <w:spacing w:line="360" w:lineRule="auto"/>
        <w:rPr>
          <w:rFonts w:ascii="Arial" w:hAnsi="Arial" w:cs="Arial"/>
          <w:sz w:val="24"/>
          <w:szCs w:val="24"/>
        </w:rPr>
      </w:pPr>
      <w:r>
        <w:rPr>
          <w:rFonts w:ascii="Arial" w:hAnsi="Arial" w:cs="Arial"/>
          <w:sz w:val="24"/>
          <w:szCs w:val="24"/>
        </w:rPr>
        <w:t>zostały faktycznie poniesione w okresie kwalifikowania wydatków;</w:t>
      </w:r>
    </w:p>
    <w:p w:rsidR="00A2566A" w:rsidRDefault="00A2566A" w:rsidP="00A2566A">
      <w:pPr>
        <w:numPr>
          <w:ilvl w:val="0"/>
          <w:numId w:val="15"/>
        </w:numPr>
        <w:spacing w:line="360" w:lineRule="auto"/>
        <w:rPr>
          <w:rFonts w:ascii="Arial" w:hAnsi="Arial" w:cs="Arial"/>
          <w:sz w:val="24"/>
          <w:szCs w:val="24"/>
        </w:rPr>
      </w:pPr>
      <w:r>
        <w:rPr>
          <w:rFonts w:ascii="Arial" w:hAnsi="Arial" w:cs="Arial"/>
          <w:sz w:val="24"/>
          <w:szCs w:val="24"/>
        </w:rPr>
        <w:t>prawidłowo udokumentowane;</w:t>
      </w:r>
    </w:p>
    <w:p w:rsidR="00A2566A" w:rsidRDefault="00A2566A" w:rsidP="00A2566A">
      <w:pPr>
        <w:numPr>
          <w:ilvl w:val="0"/>
          <w:numId w:val="15"/>
        </w:numPr>
        <w:spacing w:line="360" w:lineRule="auto"/>
        <w:rPr>
          <w:rFonts w:ascii="Arial" w:hAnsi="Arial" w:cs="Arial"/>
          <w:sz w:val="24"/>
          <w:szCs w:val="24"/>
        </w:rPr>
      </w:pPr>
      <w:r>
        <w:rPr>
          <w:rFonts w:ascii="Arial" w:hAnsi="Arial" w:cs="Arial"/>
          <w:sz w:val="24"/>
          <w:szCs w:val="24"/>
        </w:rPr>
        <w:t>zostały przewidziane w kosztorysie oferty;</w:t>
      </w:r>
    </w:p>
    <w:p w:rsidR="00A2566A" w:rsidRDefault="00A2566A" w:rsidP="00A2566A">
      <w:pPr>
        <w:numPr>
          <w:ilvl w:val="0"/>
          <w:numId w:val="15"/>
        </w:numPr>
        <w:spacing w:line="360" w:lineRule="auto"/>
        <w:rPr>
          <w:rFonts w:ascii="Arial" w:hAnsi="Arial" w:cs="Arial"/>
          <w:sz w:val="24"/>
          <w:szCs w:val="24"/>
        </w:rPr>
      </w:pPr>
      <w:r>
        <w:rPr>
          <w:rFonts w:ascii="Arial" w:hAnsi="Arial" w:cs="Arial"/>
          <w:sz w:val="24"/>
          <w:szCs w:val="24"/>
        </w:rPr>
        <w:t>zgodne z przepisami prawa powszechnie obowiązującego.</w:t>
      </w:r>
    </w:p>
    <w:p w:rsidR="00A2566A" w:rsidRDefault="00A2566A" w:rsidP="00A2566A">
      <w:pPr>
        <w:numPr>
          <w:ilvl w:val="0"/>
          <w:numId w:val="3"/>
        </w:numPr>
        <w:spacing w:line="360" w:lineRule="auto"/>
        <w:rPr>
          <w:rFonts w:ascii="Arial" w:hAnsi="Arial" w:cs="Arial"/>
          <w:sz w:val="24"/>
          <w:szCs w:val="24"/>
        </w:rPr>
      </w:pPr>
      <w:r>
        <w:rPr>
          <w:rFonts w:ascii="Arial" w:hAnsi="Arial" w:cs="Arial"/>
          <w:sz w:val="24"/>
          <w:szCs w:val="24"/>
        </w:rPr>
        <w:t>Za koszty kwalifikowane uznaje się wszystkie koszty niezbędne do realizacji ponoszone w szczególności na:</w:t>
      </w:r>
    </w:p>
    <w:p w:rsidR="00A2566A" w:rsidRDefault="00A2566A" w:rsidP="00A2566A">
      <w:pPr>
        <w:numPr>
          <w:ilvl w:val="0"/>
          <w:numId w:val="16"/>
        </w:numPr>
        <w:spacing w:line="360" w:lineRule="auto"/>
        <w:rPr>
          <w:rFonts w:ascii="Arial" w:hAnsi="Arial" w:cs="Arial"/>
          <w:sz w:val="24"/>
          <w:szCs w:val="24"/>
        </w:rPr>
      </w:pPr>
      <w:r>
        <w:rPr>
          <w:rFonts w:ascii="Arial" w:hAnsi="Arial" w:cs="Arial"/>
          <w:sz w:val="24"/>
          <w:szCs w:val="24"/>
        </w:rPr>
        <w:t>wynagrodzenie obsługi merytorycznej (koordynatora) w wysokości nieprzekraczającej 13% wartości otrzymanej dotacji;</w:t>
      </w:r>
    </w:p>
    <w:p w:rsidR="00A2566A" w:rsidRDefault="00A2566A" w:rsidP="00A2566A">
      <w:pPr>
        <w:numPr>
          <w:ilvl w:val="0"/>
          <w:numId w:val="16"/>
        </w:numPr>
        <w:spacing w:line="360" w:lineRule="auto"/>
        <w:rPr>
          <w:rFonts w:ascii="Arial" w:hAnsi="Arial" w:cs="Arial"/>
          <w:sz w:val="24"/>
          <w:szCs w:val="24"/>
        </w:rPr>
      </w:pPr>
      <w:r>
        <w:rPr>
          <w:rFonts w:ascii="Arial" w:hAnsi="Arial" w:cs="Arial"/>
          <w:sz w:val="24"/>
          <w:szCs w:val="24"/>
        </w:rPr>
        <w:t>wynagrodzenie kadry prowadzącej zajęcia dla Seniorów oraz ich rodzin;</w:t>
      </w:r>
    </w:p>
    <w:p w:rsidR="00A2566A" w:rsidRDefault="00A2566A" w:rsidP="00A2566A">
      <w:pPr>
        <w:numPr>
          <w:ilvl w:val="0"/>
          <w:numId w:val="16"/>
        </w:numPr>
        <w:spacing w:line="360" w:lineRule="auto"/>
        <w:rPr>
          <w:rFonts w:ascii="Arial" w:hAnsi="Arial" w:cs="Arial"/>
          <w:sz w:val="24"/>
          <w:szCs w:val="24"/>
        </w:rPr>
      </w:pPr>
      <w:r>
        <w:rPr>
          <w:rFonts w:ascii="Arial" w:hAnsi="Arial" w:cs="Arial"/>
          <w:sz w:val="24"/>
          <w:szCs w:val="24"/>
        </w:rPr>
        <w:t>wynagrodzenie za obsługę finansowo - księgową niezbędną do realizacji zadania, w wysokości nieprzekraczającej 7% wartości otrzymanej dotacji;</w:t>
      </w:r>
    </w:p>
    <w:p w:rsidR="00A2566A" w:rsidRDefault="00A2566A" w:rsidP="00A2566A">
      <w:pPr>
        <w:numPr>
          <w:ilvl w:val="0"/>
          <w:numId w:val="16"/>
        </w:numPr>
        <w:spacing w:line="360" w:lineRule="auto"/>
        <w:rPr>
          <w:rFonts w:ascii="Arial" w:hAnsi="Arial" w:cs="Arial"/>
          <w:sz w:val="24"/>
          <w:szCs w:val="24"/>
        </w:rPr>
      </w:pPr>
      <w:r>
        <w:rPr>
          <w:rFonts w:ascii="Arial" w:hAnsi="Arial" w:cs="Arial"/>
          <w:sz w:val="24"/>
          <w:szCs w:val="24"/>
        </w:rPr>
        <w:t>zakup lub wykonanie materiałów promocyjnych i informacyjnych np. ulotki, plakaty, biuletyny, informatory;</w:t>
      </w:r>
    </w:p>
    <w:p w:rsidR="00A2566A" w:rsidRDefault="00A2566A" w:rsidP="00A2566A">
      <w:pPr>
        <w:numPr>
          <w:ilvl w:val="0"/>
          <w:numId w:val="16"/>
        </w:numPr>
        <w:spacing w:line="360" w:lineRule="auto"/>
        <w:rPr>
          <w:rFonts w:ascii="Arial" w:hAnsi="Arial" w:cs="Arial"/>
          <w:sz w:val="24"/>
          <w:szCs w:val="24"/>
        </w:rPr>
      </w:pPr>
      <w:r>
        <w:rPr>
          <w:rFonts w:ascii="Arial" w:hAnsi="Arial" w:cs="Arial"/>
          <w:sz w:val="24"/>
          <w:szCs w:val="24"/>
        </w:rPr>
        <w:lastRenderedPageBreak/>
        <w:t>koszty administracyjno – biurowe np. papier toner itp. w wysokości 5% wartości otrzymanej dotacji;</w:t>
      </w:r>
    </w:p>
    <w:p w:rsidR="00A2566A" w:rsidRDefault="00A2566A" w:rsidP="00A2566A">
      <w:pPr>
        <w:numPr>
          <w:ilvl w:val="0"/>
          <w:numId w:val="16"/>
        </w:numPr>
        <w:spacing w:line="360" w:lineRule="auto"/>
        <w:rPr>
          <w:rFonts w:ascii="Arial" w:hAnsi="Arial" w:cs="Arial"/>
          <w:sz w:val="24"/>
          <w:szCs w:val="24"/>
        </w:rPr>
      </w:pPr>
      <w:r>
        <w:rPr>
          <w:rFonts w:ascii="Arial" w:hAnsi="Arial" w:cs="Arial"/>
          <w:sz w:val="24"/>
          <w:szCs w:val="24"/>
        </w:rPr>
        <w:t xml:space="preserve">zakup materiałów i pomocy niezbędnych do prowadzenia działalności edukacyjnej i innej, w tym m.in. biletów wstępu, artykułów, w tym spożywczych do organizacji regularnych spotkań Centrum Seniora oraz imprez okolicznościowych; </w:t>
      </w:r>
    </w:p>
    <w:p w:rsidR="00A2566A" w:rsidRDefault="00A2566A" w:rsidP="00A2566A">
      <w:pPr>
        <w:numPr>
          <w:ilvl w:val="0"/>
          <w:numId w:val="16"/>
        </w:numPr>
        <w:spacing w:line="360" w:lineRule="auto"/>
        <w:rPr>
          <w:rFonts w:ascii="Arial" w:hAnsi="Arial" w:cs="Arial"/>
          <w:sz w:val="24"/>
          <w:szCs w:val="24"/>
        </w:rPr>
      </w:pPr>
      <w:r>
        <w:rPr>
          <w:rFonts w:ascii="Arial" w:hAnsi="Arial" w:cs="Arial"/>
          <w:sz w:val="24"/>
          <w:szCs w:val="24"/>
        </w:rPr>
        <w:t>koszt wynajmu sal jeżeli z uwagi na charakter działań nie ma możliwości ich prowadzenia w siedzibie Centrum Seniora przy ul. Bolesława Śmiałego 16;</w:t>
      </w:r>
    </w:p>
    <w:p w:rsidR="00A2566A" w:rsidRDefault="00A2566A" w:rsidP="00A2566A">
      <w:pPr>
        <w:numPr>
          <w:ilvl w:val="0"/>
          <w:numId w:val="16"/>
        </w:numPr>
        <w:spacing w:line="360" w:lineRule="auto"/>
        <w:rPr>
          <w:rFonts w:ascii="Arial" w:hAnsi="Arial" w:cs="Arial"/>
          <w:sz w:val="24"/>
          <w:szCs w:val="24"/>
        </w:rPr>
      </w:pPr>
      <w:r>
        <w:rPr>
          <w:rFonts w:ascii="Arial" w:hAnsi="Arial" w:cs="Arial"/>
          <w:sz w:val="24"/>
          <w:szCs w:val="24"/>
        </w:rPr>
        <w:t xml:space="preserve">koszty związane z obsługą Miejskiej Rady Seniorów w Szczecinie w wysokości do 1% wartości otrzymanej dotacji. </w:t>
      </w:r>
    </w:p>
    <w:p w:rsidR="00A2566A" w:rsidRDefault="00A2566A" w:rsidP="00A2566A">
      <w:pPr>
        <w:numPr>
          <w:ilvl w:val="0"/>
          <w:numId w:val="16"/>
        </w:numPr>
        <w:spacing w:line="360" w:lineRule="auto"/>
        <w:rPr>
          <w:rFonts w:ascii="Arial" w:hAnsi="Arial" w:cs="Arial"/>
          <w:sz w:val="24"/>
          <w:szCs w:val="24"/>
        </w:rPr>
      </w:pPr>
      <w:r>
        <w:rPr>
          <w:rFonts w:ascii="Arial" w:hAnsi="Arial" w:cs="Arial"/>
          <w:sz w:val="24"/>
          <w:szCs w:val="24"/>
        </w:rPr>
        <w:t>inne koszty związane z prawidłowym funkcjonowaniem placówki, w tym ponoszone m. in. na:</w:t>
      </w:r>
    </w:p>
    <w:p w:rsidR="00A2566A" w:rsidRDefault="00A2566A" w:rsidP="00A2566A">
      <w:pPr>
        <w:numPr>
          <w:ilvl w:val="0"/>
          <w:numId w:val="17"/>
        </w:numPr>
        <w:spacing w:line="360" w:lineRule="auto"/>
        <w:rPr>
          <w:rFonts w:ascii="Arial" w:hAnsi="Arial" w:cs="Arial"/>
          <w:sz w:val="24"/>
          <w:szCs w:val="24"/>
        </w:rPr>
      </w:pPr>
      <w:r>
        <w:rPr>
          <w:rFonts w:ascii="Arial" w:hAnsi="Arial" w:cs="Arial"/>
          <w:sz w:val="24"/>
          <w:szCs w:val="24"/>
        </w:rPr>
        <w:t>utrzymanie lokalu, w tym opłaty za media;</w:t>
      </w:r>
    </w:p>
    <w:p w:rsidR="00A2566A" w:rsidRDefault="00A2566A" w:rsidP="00A2566A">
      <w:pPr>
        <w:numPr>
          <w:ilvl w:val="0"/>
          <w:numId w:val="17"/>
        </w:numPr>
        <w:spacing w:line="360" w:lineRule="auto"/>
        <w:rPr>
          <w:rFonts w:ascii="Arial" w:hAnsi="Arial" w:cs="Arial"/>
          <w:sz w:val="24"/>
          <w:szCs w:val="24"/>
        </w:rPr>
      </w:pPr>
      <w:r>
        <w:rPr>
          <w:rFonts w:ascii="Arial" w:hAnsi="Arial" w:cs="Arial"/>
          <w:sz w:val="24"/>
          <w:szCs w:val="24"/>
        </w:rPr>
        <w:t>ochronę i ubezpieczenia;</w:t>
      </w:r>
    </w:p>
    <w:p w:rsidR="00A2566A" w:rsidRDefault="00A2566A" w:rsidP="00A2566A">
      <w:pPr>
        <w:numPr>
          <w:ilvl w:val="0"/>
          <w:numId w:val="17"/>
        </w:numPr>
        <w:spacing w:line="360" w:lineRule="auto"/>
        <w:rPr>
          <w:rFonts w:ascii="Arial" w:hAnsi="Arial" w:cs="Arial"/>
          <w:sz w:val="24"/>
          <w:szCs w:val="24"/>
        </w:rPr>
      </w:pPr>
      <w:r>
        <w:rPr>
          <w:rFonts w:ascii="Arial" w:hAnsi="Arial" w:cs="Arial"/>
          <w:sz w:val="24"/>
          <w:szCs w:val="24"/>
        </w:rPr>
        <w:t>zakup środków czystości oraz higienicznych;</w:t>
      </w:r>
    </w:p>
    <w:p w:rsidR="00A2566A" w:rsidRDefault="00A2566A" w:rsidP="00A2566A">
      <w:pPr>
        <w:numPr>
          <w:ilvl w:val="0"/>
          <w:numId w:val="17"/>
        </w:numPr>
        <w:spacing w:line="360" w:lineRule="auto"/>
        <w:rPr>
          <w:rFonts w:ascii="Arial" w:hAnsi="Arial" w:cs="Arial"/>
          <w:sz w:val="24"/>
          <w:szCs w:val="24"/>
        </w:rPr>
      </w:pPr>
      <w:r>
        <w:rPr>
          <w:rFonts w:ascii="Arial" w:hAnsi="Arial" w:cs="Arial"/>
          <w:sz w:val="24"/>
          <w:szCs w:val="24"/>
        </w:rPr>
        <w:t>sprzątanie pomieszczeń, konserwację urządzeń oraz prace naprawcze.</w:t>
      </w:r>
    </w:p>
    <w:p w:rsidR="00A2566A" w:rsidRDefault="00A2566A" w:rsidP="00A2566A">
      <w:pPr>
        <w:numPr>
          <w:ilvl w:val="0"/>
          <w:numId w:val="3"/>
        </w:numPr>
        <w:spacing w:line="360" w:lineRule="auto"/>
        <w:rPr>
          <w:rFonts w:ascii="Arial" w:hAnsi="Arial" w:cs="Arial"/>
          <w:sz w:val="24"/>
          <w:szCs w:val="24"/>
        </w:rPr>
      </w:pPr>
      <w:r>
        <w:rPr>
          <w:rFonts w:ascii="Arial" w:hAnsi="Arial" w:cs="Arial"/>
          <w:sz w:val="24"/>
          <w:szCs w:val="24"/>
        </w:rPr>
        <w:t xml:space="preserve">Dopuszcza się wynajęcie sali CS poza godzinami pracy Centrum, z zastrzeżeniem, iż środki finansowe pozyskane z wynajmu lokalu zostaną wykorzystane na zadania realizowane w Centrum Seniora. </w:t>
      </w:r>
    </w:p>
    <w:p w:rsidR="00A2566A" w:rsidRDefault="00A2566A" w:rsidP="00A2566A">
      <w:pPr>
        <w:numPr>
          <w:ilvl w:val="0"/>
          <w:numId w:val="3"/>
        </w:numPr>
        <w:spacing w:line="360" w:lineRule="auto"/>
        <w:rPr>
          <w:rFonts w:ascii="Arial" w:hAnsi="Arial" w:cs="Arial"/>
          <w:sz w:val="24"/>
          <w:szCs w:val="24"/>
        </w:rPr>
      </w:pPr>
      <w:r>
        <w:rPr>
          <w:rFonts w:ascii="Arial" w:hAnsi="Arial" w:cs="Arial"/>
          <w:sz w:val="24"/>
          <w:szCs w:val="24"/>
        </w:rPr>
        <w:t xml:space="preserve">Dopuszcza się pobieranie opłaty od uczestników zadania w celu rezerwacji miejsca na warsztatach/ uczestnictwa w prelekcjach i wykładach/ wyjściach oraz wyjazdach. Informacja o sposobie pobierania opłaty musi zostać umieszczona w ofercie. </w:t>
      </w:r>
    </w:p>
    <w:p w:rsidR="00A2566A" w:rsidRDefault="00A2566A" w:rsidP="00A2566A">
      <w:pPr>
        <w:spacing w:line="360" w:lineRule="auto"/>
        <w:ind w:left="426"/>
        <w:rPr>
          <w:rFonts w:ascii="Arial" w:hAnsi="Arial" w:cs="Arial"/>
          <w:sz w:val="24"/>
          <w:szCs w:val="24"/>
        </w:rPr>
      </w:pPr>
    </w:p>
    <w:p w:rsidR="00A2566A" w:rsidRDefault="00A2566A" w:rsidP="00A2566A">
      <w:pPr>
        <w:spacing w:after="100" w:line="360" w:lineRule="auto"/>
        <w:rPr>
          <w:rFonts w:ascii="Arial" w:hAnsi="Arial" w:cs="Arial"/>
          <w:sz w:val="24"/>
          <w:szCs w:val="24"/>
        </w:rPr>
      </w:pPr>
      <w:r>
        <w:rPr>
          <w:rFonts w:ascii="Arial" w:hAnsi="Arial" w:cs="Arial"/>
          <w:b/>
          <w:bCs/>
          <w:sz w:val="24"/>
          <w:szCs w:val="24"/>
        </w:rPr>
        <w:t>8. Termin i sposób składania ofert oraz potwierdzenia złożenia ofert:</w:t>
      </w:r>
    </w:p>
    <w:p w:rsidR="00A2566A" w:rsidRDefault="00A2566A" w:rsidP="00A2566A">
      <w:pPr>
        <w:numPr>
          <w:ilvl w:val="0"/>
          <w:numId w:val="18"/>
        </w:numPr>
        <w:spacing w:line="360" w:lineRule="auto"/>
        <w:ind w:left="357" w:hanging="357"/>
        <w:rPr>
          <w:rFonts w:ascii="Arial" w:hAnsi="Arial" w:cs="Arial"/>
          <w:sz w:val="24"/>
          <w:szCs w:val="24"/>
        </w:rPr>
      </w:pPr>
      <w:r>
        <w:rPr>
          <w:rFonts w:ascii="Arial" w:hAnsi="Arial" w:cs="Arial"/>
          <w:sz w:val="24"/>
          <w:szCs w:val="24"/>
        </w:rPr>
        <w:t>Ofertę należy wygenerować i złożyć za pomocą platformy www.witkac.pl (zwanej dalej platformą) w ter</w:t>
      </w:r>
      <w:r w:rsidR="00B76E59">
        <w:rPr>
          <w:rFonts w:ascii="Arial" w:hAnsi="Arial" w:cs="Arial"/>
          <w:sz w:val="24"/>
          <w:szCs w:val="24"/>
        </w:rPr>
        <w:t>minie do 21.12.2021 do 15.00</w:t>
      </w:r>
    </w:p>
    <w:p w:rsidR="00A2566A" w:rsidRDefault="00A2566A" w:rsidP="00A2566A">
      <w:pPr>
        <w:numPr>
          <w:ilvl w:val="0"/>
          <w:numId w:val="18"/>
        </w:numPr>
        <w:spacing w:line="360" w:lineRule="auto"/>
        <w:ind w:left="357" w:hanging="357"/>
        <w:rPr>
          <w:rFonts w:ascii="Arial" w:hAnsi="Arial" w:cs="Arial"/>
          <w:sz w:val="24"/>
          <w:szCs w:val="24"/>
        </w:rPr>
      </w:pPr>
      <w:r>
        <w:rPr>
          <w:rFonts w:ascii="Arial" w:hAnsi="Arial" w:cs="Arial"/>
          <w:sz w:val="24"/>
          <w:szCs w:val="24"/>
        </w:rPr>
        <w:t xml:space="preserve">Wygenerowane za pomocą platformy wydrukowane potwierdzenie złożenia oferty, należy podpisać i złożyć (pocztą, kurierem lub osobiście) w kancelarii Biura Obsługi Interesantów Urzędu Miasta Szczecin, Pl. Armii Krajowej 1, 70-456 Szczecin lub </w:t>
      </w:r>
    </w:p>
    <w:p w:rsidR="00A2566A" w:rsidRDefault="00A2566A" w:rsidP="00A2566A">
      <w:pPr>
        <w:spacing w:line="360" w:lineRule="auto"/>
        <w:ind w:left="357"/>
        <w:rPr>
          <w:rFonts w:ascii="Arial" w:hAnsi="Arial" w:cs="Arial"/>
          <w:sz w:val="24"/>
          <w:szCs w:val="24"/>
        </w:rPr>
      </w:pPr>
      <w:r>
        <w:rPr>
          <w:rFonts w:ascii="Arial" w:hAnsi="Arial" w:cs="Arial"/>
          <w:sz w:val="24"/>
          <w:szCs w:val="24"/>
        </w:rPr>
        <w:lastRenderedPageBreak/>
        <w:t>w Filii Urzędu Miasta Szczecin na Prawobrzeżu, ul. Rydla 39-40, 70-783 Szczecin, w terminie do dnia nie późniejszym niż dwa dni robocze od dnia następującego po dniu złożenia oferty za pomocą platformy.</w:t>
      </w:r>
    </w:p>
    <w:p w:rsidR="00A2566A" w:rsidRDefault="00A2566A" w:rsidP="00A2566A">
      <w:pPr>
        <w:numPr>
          <w:ilvl w:val="0"/>
          <w:numId w:val="18"/>
        </w:numPr>
        <w:spacing w:after="100" w:line="360" w:lineRule="auto"/>
        <w:ind w:left="357" w:hanging="357"/>
        <w:rPr>
          <w:rFonts w:ascii="Arial" w:hAnsi="Arial" w:cs="Arial"/>
          <w:sz w:val="24"/>
          <w:szCs w:val="24"/>
        </w:rPr>
      </w:pPr>
      <w:r>
        <w:rPr>
          <w:rFonts w:ascii="Arial" w:hAnsi="Arial" w:cs="Arial"/>
          <w:sz w:val="24"/>
          <w:szCs w:val="24"/>
        </w:rPr>
        <w:t>O zachowaniu terminu, o którym mowa w pkt. 2 decyduje data wpływu złożenia potwierdzenia oferty do kancelarii Biura Obsługi Interesantów Urzędu Miasta Szczecin, Pl. Armii Krajowej 1, 70-456 Szczecin lub w Filii Urzędu Miasta Szczecin na Prawobrzeżu, ul. Rydla 39-40, 70-783 Szczecin.</w:t>
      </w:r>
    </w:p>
    <w:p w:rsidR="00A2566A" w:rsidRDefault="00A2566A" w:rsidP="00A2566A">
      <w:pPr>
        <w:spacing w:after="100" w:line="360" w:lineRule="auto"/>
        <w:rPr>
          <w:rFonts w:ascii="Arial" w:hAnsi="Arial" w:cs="Arial"/>
          <w:sz w:val="24"/>
          <w:szCs w:val="24"/>
        </w:rPr>
      </w:pPr>
      <w:r>
        <w:rPr>
          <w:rFonts w:ascii="Arial" w:hAnsi="Arial" w:cs="Arial"/>
          <w:b/>
          <w:bCs/>
          <w:sz w:val="24"/>
          <w:szCs w:val="24"/>
        </w:rPr>
        <w:t>9. Wymagane informacje merytoryczne:</w:t>
      </w:r>
    </w:p>
    <w:tbl>
      <w:tblPr>
        <w:tblW w:w="0" w:type="auto"/>
        <w:tblInd w:w="20" w:type="dxa"/>
        <w:tblLayout w:type="fixed"/>
        <w:tblCellMar>
          <w:top w:w="20" w:type="dxa"/>
          <w:left w:w="0" w:type="dxa"/>
          <w:bottom w:w="20" w:type="dxa"/>
          <w:right w:w="0" w:type="dxa"/>
        </w:tblCellMar>
        <w:tblLook w:val="04A0"/>
      </w:tblPr>
      <w:tblGrid>
        <w:gridCol w:w="454"/>
        <w:gridCol w:w="8617"/>
      </w:tblGrid>
      <w:tr w:rsidR="00A2566A" w:rsidTr="00A2566A">
        <w:tc>
          <w:tcPr>
            <w:tcW w:w="454" w:type="dxa"/>
            <w:tcBorders>
              <w:top w:val="single" w:sz="2" w:space="0" w:color="000000"/>
              <w:left w:val="single" w:sz="4" w:space="0" w:color="000000"/>
              <w:bottom w:val="single" w:sz="2" w:space="0" w:color="000000"/>
              <w:right w:val="single" w:sz="4" w:space="0" w:color="000000"/>
            </w:tcBorders>
            <w:tcMar>
              <w:top w:w="20" w:type="dxa"/>
              <w:left w:w="20" w:type="dxa"/>
              <w:bottom w:w="20" w:type="dxa"/>
              <w:right w:w="20" w:type="dxa"/>
            </w:tcMar>
            <w:hideMark/>
          </w:tcPr>
          <w:p w:rsidR="00A2566A" w:rsidRDefault="00A2566A">
            <w:pPr>
              <w:spacing w:after="40" w:line="360" w:lineRule="auto"/>
              <w:rPr>
                <w:rFonts w:ascii="Arial" w:hAnsi="Arial" w:cs="Arial"/>
                <w:sz w:val="24"/>
                <w:szCs w:val="24"/>
              </w:rPr>
            </w:pPr>
            <w:r>
              <w:rPr>
                <w:rFonts w:ascii="Arial" w:hAnsi="Arial" w:cs="Arial"/>
                <w:bCs/>
                <w:sz w:val="24"/>
                <w:szCs w:val="24"/>
              </w:rPr>
              <w:t>Lp.</w:t>
            </w:r>
          </w:p>
        </w:tc>
        <w:tc>
          <w:tcPr>
            <w:tcW w:w="8617" w:type="dxa"/>
            <w:tcBorders>
              <w:top w:val="single" w:sz="2" w:space="0" w:color="000000"/>
              <w:left w:val="single" w:sz="4" w:space="0" w:color="000000"/>
              <w:bottom w:val="single" w:sz="2" w:space="0" w:color="000000"/>
              <w:right w:val="single" w:sz="4" w:space="0" w:color="000000"/>
            </w:tcBorders>
            <w:tcMar>
              <w:top w:w="20" w:type="dxa"/>
              <w:left w:w="20" w:type="dxa"/>
              <w:bottom w:w="20" w:type="dxa"/>
              <w:right w:w="20" w:type="dxa"/>
            </w:tcMar>
            <w:hideMark/>
          </w:tcPr>
          <w:p w:rsidR="00A2566A" w:rsidRDefault="00A2566A">
            <w:pPr>
              <w:spacing w:after="40" w:line="360" w:lineRule="auto"/>
              <w:rPr>
                <w:rFonts w:ascii="Arial" w:hAnsi="Arial" w:cs="Arial"/>
                <w:sz w:val="24"/>
                <w:szCs w:val="24"/>
              </w:rPr>
            </w:pPr>
            <w:r>
              <w:rPr>
                <w:rFonts w:ascii="Arial" w:hAnsi="Arial" w:cs="Arial"/>
                <w:bCs/>
                <w:sz w:val="24"/>
                <w:szCs w:val="24"/>
              </w:rPr>
              <w:t>Opis wymaganej informacji merytorycznej</w:t>
            </w:r>
          </w:p>
        </w:tc>
      </w:tr>
      <w:tr w:rsidR="00A2566A" w:rsidTr="00A2566A">
        <w:tc>
          <w:tcPr>
            <w:tcW w:w="454" w:type="dxa"/>
            <w:tcBorders>
              <w:top w:val="single" w:sz="2" w:space="0" w:color="000000"/>
              <w:left w:val="single" w:sz="4" w:space="0" w:color="000000"/>
              <w:bottom w:val="single" w:sz="2" w:space="0" w:color="000000"/>
              <w:right w:val="single" w:sz="4" w:space="0" w:color="000000"/>
            </w:tcBorders>
            <w:tcMar>
              <w:top w:w="20" w:type="dxa"/>
              <w:left w:w="20" w:type="dxa"/>
              <w:bottom w:w="20" w:type="dxa"/>
              <w:right w:w="20" w:type="dxa"/>
            </w:tcMar>
            <w:hideMark/>
          </w:tcPr>
          <w:p w:rsidR="00A2566A" w:rsidRDefault="00A2566A">
            <w:pPr>
              <w:spacing w:after="40" w:line="360" w:lineRule="auto"/>
              <w:rPr>
                <w:rFonts w:ascii="Arial" w:hAnsi="Arial" w:cs="Arial"/>
                <w:sz w:val="24"/>
                <w:szCs w:val="24"/>
              </w:rPr>
            </w:pPr>
            <w:r>
              <w:rPr>
                <w:rFonts w:ascii="Arial" w:hAnsi="Arial" w:cs="Arial"/>
                <w:bCs/>
                <w:sz w:val="24"/>
                <w:szCs w:val="24"/>
              </w:rPr>
              <w:t>1.</w:t>
            </w:r>
          </w:p>
        </w:tc>
        <w:tc>
          <w:tcPr>
            <w:tcW w:w="8617" w:type="dxa"/>
            <w:tcBorders>
              <w:top w:val="single" w:sz="2" w:space="0" w:color="000000"/>
              <w:left w:val="single" w:sz="4" w:space="0" w:color="000000"/>
              <w:bottom w:val="single" w:sz="2" w:space="0" w:color="000000"/>
              <w:right w:val="single" w:sz="4" w:space="0" w:color="000000"/>
            </w:tcBorders>
            <w:tcMar>
              <w:top w:w="20" w:type="dxa"/>
              <w:left w:w="20" w:type="dxa"/>
              <w:bottom w:w="20" w:type="dxa"/>
              <w:right w:w="20" w:type="dxa"/>
            </w:tcMar>
            <w:hideMark/>
          </w:tcPr>
          <w:p w:rsidR="00A2566A" w:rsidRDefault="00A2566A">
            <w:pPr>
              <w:spacing w:after="40" w:line="360" w:lineRule="auto"/>
              <w:rPr>
                <w:rFonts w:ascii="Arial" w:hAnsi="Arial" w:cs="Arial"/>
                <w:sz w:val="24"/>
                <w:szCs w:val="24"/>
              </w:rPr>
            </w:pPr>
            <w:r>
              <w:rPr>
                <w:rFonts w:ascii="Arial" w:hAnsi="Arial" w:cs="Arial"/>
                <w:bCs/>
                <w:sz w:val="24"/>
                <w:szCs w:val="24"/>
              </w:rPr>
              <w:t xml:space="preserve">Regulamin Centrum Seniora - jako załącznik do oferty określający zasady funkcjonowania Centrum Seniora w Szczecinie </w:t>
            </w:r>
            <w:r>
              <w:rPr>
                <w:rFonts w:ascii="Arial" w:hAnsi="Arial" w:cs="Arial"/>
                <w:bCs/>
                <w:sz w:val="24"/>
                <w:szCs w:val="24"/>
              </w:rPr>
              <w:tab/>
            </w:r>
          </w:p>
        </w:tc>
      </w:tr>
    </w:tbl>
    <w:p w:rsidR="00A2566A" w:rsidRDefault="00A2566A" w:rsidP="00A2566A">
      <w:pPr>
        <w:spacing w:after="100" w:line="360" w:lineRule="auto"/>
        <w:rPr>
          <w:rFonts w:ascii="Arial" w:hAnsi="Arial" w:cs="Arial"/>
          <w:sz w:val="24"/>
          <w:szCs w:val="24"/>
        </w:rPr>
      </w:pPr>
      <w:r>
        <w:rPr>
          <w:rFonts w:ascii="Arial" w:hAnsi="Arial" w:cs="Arial"/>
          <w:sz w:val="24"/>
          <w:szCs w:val="24"/>
        </w:rPr>
        <w:t> </w:t>
      </w:r>
    </w:p>
    <w:p w:rsidR="00A2566A" w:rsidRDefault="00A2566A" w:rsidP="00A2566A">
      <w:pPr>
        <w:spacing w:after="100" w:line="360" w:lineRule="auto"/>
        <w:rPr>
          <w:rFonts w:ascii="Arial" w:hAnsi="Arial" w:cs="Arial"/>
          <w:sz w:val="24"/>
          <w:szCs w:val="24"/>
        </w:rPr>
      </w:pPr>
      <w:r>
        <w:rPr>
          <w:rFonts w:ascii="Arial" w:hAnsi="Arial" w:cs="Arial"/>
          <w:b/>
          <w:bCs/>
          <w:sz w:val="24"/>
          <w:szCs w:val="24"/>
        </w:rPr>
        <w:t>10. Tryb wyboru ofert.</w:t>
      </w:r>
    </w:p>
    <w:p w:rsidR="00A2566A" w:rsidRDefault="00A2566A" w:rsidP="00A2566A">
      <w:pPr>
        <w:spacing w:after="100" w:line="360" w:lineRule="auto"/>
        <w:rPr>
          <w:rFonts w:ascii="Arial" w:hAnsi="Arial" w:cs="Arial"/>
          <w:sz w:val="24"/>
          <w:szCs w:val="24"/>
        </w:rPr>
      </w:pPr>
      <w:r>
        <w:rPr>
          <w:rFonts w:ascii="Arial" w:hAnsi="Arial" w:cs="Arial"/>
          <w:sz w:val="24"/>
          <w:szCs w:val="24"/>
        </w:rPr>
        <w:t>Złożone w konkursie oferty przekazywane są do Biura Dialogu Obywatelskiego celem sprawdzenia pod względem formalnym.</w:t>
      </w:r>
    </w:p>
    <w:p w:rsidR="00A2566A" w:rsidRDefault="00A2566A" w:rsidP="00A2566A">
      <w:pPr>
        <w:spacing w:after="100" w:line="360" w:lineRule="auto"/>
        <w:rPr>
          <w:rFonts w:ascii="Arial" w:hAnsi="Arial" w:cs="Arial"/>
          <w:sz w:val="24"/>
          <w:szCs w:val="24"/>
        </w:rPr>
      </w:pPr>
      <w:r>
        <w:rPr>
          <w:rFonts w:ascii="Arial" w:hAnsi="Arial" w:cs="Arial"/>
          <w:sz w:val="24"/>
          <w:szCs w:val="24"/>
        </w:rPr>
        <w:t>Za błąd formalny uznaje się:</w:t>
      </w:r>
    </w:p>
    <w:p w:rsidR="00A2566A" w:rsidRDefault="00A2566A" w:rsidP="00A2566A">
      <w:pPr>
        <w:numPr>
          <w:ilvl w:val="0"/>
          <w:numId w:val="19"/>
        </w:numPr>
        <w:spacing w:line="360" w:lineRule="auto"/>
        <w:ind w:left="357" w:hanging="357"/>
        <w:rPr>
          <w:rFonts w:ascii="Arial" w:hAnsi="Arial" w:cs="Arial"/>
          <w:sz w:val="24"/>
          <w:szCs w:val="24"/>
        </w:rPr>
      </w:pPr>
      <w:r>
        <w:rPr>
          <w:rFonts w:ascii="Arial" w:hAnsi="Arial" w:cs="Arial"/>
          <w:sz w:val="24"/>
          <w:szCs w:val="24"/>
        </w:rPr>
        <w:t>niezłożenie w formie papierowej potwierdzenia złożenia oferty,</w:t>
      </w:r>
    </w:p>
    <w:p w:rsidR="00A2566A" w:rsidRDefault="00A2566A" w:rsidP="00A2566A">
      <w:pPr>
        <w:numPr>
          <w:ilvl w:val="0"/>
          <w:numId w:val="19"/>
        </w:numPr>
        <w:spacing w:line="360" w:lineRule="auto"/>
        <w:ind w:left="357" w:hanging="357"/>
        <w:rPr>
          <w:rFonts w:ascii="Arial" w:hAnsi="Arial" w:cs="Arial"/>
          <w:sz w:val="24"/>
          <w:szCs w:val="24"/>
        </w:rPr>
      </w:pPr>
      <w:r>
        <w:rPr>
          <w:rFonts w:ascii="Arial" w:hAnsi="Arial" w:cs="Arial"/>
          <w:sz w:val="24"/>
          <w:szCs w:val="24"/>
        </w:rPr>
        <w:t>złożenie potwierdzenia złożenia oferty po terminie,</w:t>
      </w:r>
    </w:p>
    <w:p w:rsidR="00A2566A" w:rsidRDefault="00A2566A" w:rsidP="00A2566A">
      <w:pPr>
        <w:numPr>
          <w:ilvl w:val="0"/>
          <w:numId w:val="19"/>
        </w:numPr>
        <w:spacing w:line="360" w:lineRule="auto"/>
        <w:ind w:left="357" w:hanging="357"/>
        <w:rPr>
          <w:rFonts w:ascii="Arial" w:hAnsi="Arial" w:cs="Arial"/>
          <w:sz w:val="24"/>
          <w:szCs w:val="24"/>
        </w:rPr>
      </w:pPr>
      <w:r>
        <w:rPr>
          <w:rFonts w:ascii="Arial" w:hAnsi="Arial" w:cs="Arial"/>
          <w:sz w:val="24"/>
          <w:szCs w:val="24"/>
        </w:rPr>
        <w:t>ofertę złożoną przez podmiot nieuprawniony,</w:t>
      </w:r>
    </w:p>
    <w:p w:rsidR="00A2566A" w:rsidRDefault="00A2566A" w:rsidP="00A2566A">
      <w:pPr>
        <w:numPr>
          <w:ilvl w:val="0"/>
          <w:numId w:val="19"/>
        </w:numPr>
        <w:spacing w:line="360" w:lineRule="auto"/>
        <w:ind w:left="357" w:hanging="357"/>
        <w:rPr>
          <w:rFonts w:ascii="Arial" w:hAnsi="Arial" w:cs="Arial"/>
          <w:sz w:val="24"/>
          <w:szCs w:val="24"/>
        </w:rPr>
      </w:pPr>
      <w:r>
        <w:rPr>
          <w:rFonts w:ascii="Arial" w:hAnsi="Arial" w:cs="Arial"/>
          <w:sz w:val="24"/>
          <w:szCs w:val="24"/>
        </w:rPr>
        <w:t>złożenie potwierdzenia złożenia oferty bez podpisu osób upoważnionych do składania Oświadczeń Woli w imieniu Organizacji, zgodnie z uprawnieniem wskazanym w Krajowym Rejestrze Sądowym/właściwej ewidencji lub innym dokumencie (upoważnienie, pełnomocnictwo), bądź podpisaną niezgodnie ze sposobem reprezentacji,</w:t>
      </w:r>
    </w:p>
    <w:p w:rsidR="00A2566A" w:rsidRDefault="00A2566A" w:rsidP="00A2566A">
      <w:pPr>
        <w:numPr>
          <w:ilvl w:val="0"/>
          <w:numId w:val="19"/>
        </w:numPr>
        <w:spacing w:after="100" w:line="360" w:lineRule="auto"/>
        <w:ind w:left="357" w:hanging="357"/>
        <w:rPr>
          <w:rFonts w:ascii="Arial" w:hAnsi="Arial" w:cs="Arial"/>
          <w:sz w:val="24"/>
          <w:szCs w:val="24"/>
        </w:rPr>
      </w:pPr>
      <w:r>
        <w:rPr>
          <w:rFonts w:ascii="Arial" w:hAnsi="Arial" w:cs="Arial"/>
          <w:sz w:val="24"/>
          <w:szCs w:val="24"/>
        </w:rPr>
        <w:t>złożenie potwierdzenia złożenia oferty której suma kontrolna różni się od sumy kontrolnej oferty w systemie (suma kontrolna to unikalny numer identyfikujący ofertę oraz potwierdzenie złożenia oferty, znajdujący się w dolnej części strony, który musi być zgodny na obu dokumentach).</w:t>
      </w:r>
    </w:p>
    <w:p w:rsidR="00A2566A" w:rsidRDefault="00A2566A" w:rsidP="00A2566A">
      <w:pPr>
        <w:spacing w:after="100" w:line="360" w:lineRule="auto"/>
        <w:rPr>
          <w:rFonts w:ascii="Arial" w:hAnsi="Arial" w:cs="Arial"/>
          <w:sz w:val="24"/>
          <w:szCs w:val="24"/>
        </w:rPr>
      </w:pPr>
      <w:r>
        <w:rPr>
          <w:rFonts w:ascii="Arial" w:hAnsi="Arial" w:cs="Arial"/>
          <w:sz w:val="24"/>
          <w:szCs w:val="24"/>
        </w:rPr>
        <w:t> </w:t>
      </w:r>
    </w:p>
    <w:p w:rsidR="00A2566A" w:rsidRDefault="00A2566A" w:rsidP="00A2566A">
      <w:pPr>
        <w:spacing w:after="100" w:line="360" w:lineRule="auto"/>
        <w:rPr>
          <w:rFonts w:ascii="Arial" w:hAnsi="Arial" w:cs="Arial"/>
          <w:sz w:val="24"/>
          <w:szCs w:val="24"/>
        </w:rPr>
      </w:pPr>
      <w:r>
        <w:rPr>
          <w:rFonts w:ascii="Arial" w:hAnsi="Arial" w:cs="Arial"/>
          <w:sz w:val="24"/>
          <w:szCs w:val="24"/>
        </w:rPr>
        <w:t xml:space="preserve">Każdy błąd formalny określony w </w:t>
      </w:r>
      <w:proofErr w:type="spellStart"/>
      <w:r>
        <w:rPr>
          <w:rFonts w:ascii="Arial" w:hAnsi="Arial" w:cs="Arial"/>
          <w:sz w:val="24"/>
          <w:szCs w:val="24"/>
        </w:rPr>
        <w:t>pkt</w:t>
      </w:r>
      <w:proofErr w:type="spellEnd"/>
      <w:r>
        <w:rPr>
          <w:rFonts w:ascii="Arial" w:hAnsi="Arial" w:cs="Arial"/>
          <w:sz w:val="24"/>
          <w:szCs w:val="24"/>
        </w:rPr>
        <w:t xml:space="preserve"> 10 powoduje odrzucenie złożonej oferty, </w:t>
      </w:r>
      <w:r>
        <w:rPr>
          <w:rFonts w:ascii="Arial" w:hAnsi="Arial" w:cs="Arial"/>
          <w:sz w:val="24"/>
          <w:szCs w:val="24"/>
        </w:rPr>
        <w:br/>
        <w:t>o czym Biuro Dialogu Obywatelskiego informuje organizację.</w:t>
      </w:r>
    </w:p>
    <w:p w:rsidR="00A2566A" w:rsidRDefault="00A2566A" w:rsidP="00A2566A">
      <w:pPr>
        <w:spacing w:after="100" w:line="360" w:lineRule="auto"/>
        <w:rPr>
          <w:rFonts w:ascii="Arial" w:hAnsi="Arial" w:cs="Arial"/>
          <w:sz w:val="24"/>
          <w:szCs w:val="24"/>
        </w:rPr>
      </w:pPr>
      <w:r>
        <w:rPr>
          <w:rFonts w:ascii="Arial" w:hAnsi="Arial" w:cs="Arial"/>
          <w:sz w:val="24"/>
          <w:szCs w:val="24"/>
        </w:rPr>
        <w:lastRenderedPageBreak/>
        <w:t xml:space="preserve">Dysponent/jednostka miejska, stwierdza kompletność wymaganych informacji merytorycznych określonych w </w:t>
      </w:r>
      <w:proofErr w:type="spellStart"/>
      <w:r>
        <w:rPr>
          <w:rFonts w:ascii="Arial" w:hAnsi="Arial" w:cs="Arial"/>
          <w:sz w:val="24"/>
          <w:szCs w:val="24"/>
        </w:rPr>
        <w:t>pkt</w:t>
      </w:r>
      <w:proofErr w:type="spellEnd"/>
      <w:r>
        <w:rPr>
          <w:rFonts w:ascii="Arial" w:hAnsi="Arial" w:cs="Arial"/>
          <w:sz w:val="24"/>
          <w:szCs w:val="24"/>
        </w:rPr>
        <w:t xml:space="preserve"> 9 ogłoszenia oraz zgodność celów statutowych Organizacji z treścią ogłoszenia konkursowego. Niekompletność informacji, </w:t>
      </w:r>
      <w:r>
        <w:rPr>
          <w:rFonts w:ascii="Arial" w:hAnsi="Arial" w:cs="Arial"/>
          <w:sz w:val="24"/>
          <w:szCs w:val="24"/>
        </w:rPr>
        <w:br/>
        <w:t>o których mowa powyżej, może mieć wpływ na ocenę merytoryczną ofert.</w:t>
      </w:r>
    </w:p>
    <w:p w:rsidR="00A2566A" w:rsidRDefault="00A2566A" w:rsidP="00A2566A">
      <w:pPr>
        <w:spacing w:after="100" w:line="360" w:lineRule="auto"/>
        <w:rPr>
          <w:rFonts w:ascii="Arial" w:hAnsi="Arial" w:cs="Arial"/>
          <w:sz w:val="24"/>
          <w:szCs w:val="24"/>
        </w:rPr>
      </w:pPr>
      <w:r>
        <w:rPr>
          <w:rFonts w:ascii="Arial" w:hAnsi="Arial" w:cs="Arial"/>
          <w:sz w:val="24"/>
          <w:szCs w:val="24"/>
        </w:rPr>
        <w:t>Oceny merytorycznej ofert spełniających wymogi formalne, dokonuje Komisja powołana Zarządzeniem Prezydenta Miasta Szczecin.</w:t>
      </w:r>
    </w:p>
    <w:p w:rsidR="00A2566A" w:rsidRDefault="00A2566A" w:rsidP="00A2566A">
      <w:pPr>
        <w:spacing w:after="100" w:line="360" w:lineRule="auto"/>
        <w:rPr>
          <w:rFonts w:ascii="Arial" w:hAnsi="Arial" w:cs="Arial"/>
          <w:sz w:val="24"/>
          <w:szCs w:val="24"/>
        </w:rPr>
      </w:pPr>
      <w:r>
        <w:rPr>
          <w:rFonts w:ascii="Arial" w:hAnsi="Arial" w:cs="Arial"/>
          <w:sz w:val="24"/>
          <w:szCs w:val="24"/>
        </w:rPr>
        <w:t xml:space="preserve">Komisja rekomenduje oferty Prezydentowi Miasta bądź właściwemu Zastępcy Prezydenta Miasta, który dokonuje ostatecznego wyboru ofert i decyduje </w:t>
      </w:r>
      <w:r>
        <w:rPr>
          <w:rFonts w:ascii="Arial" w:hAnsi="Arial" w:cs="Arial"/>
          <w:sz w:val="24"/>
          <w:szCs w:val="24"/>
        </w:rPr>
        <w:br/>
        <w:t>o wysokości przyznanej dotacji w formie Oświadczenia Woli. Od decyzji Prezydenta nie przysługuje odwołanie.</w:t>
      </w:r>
    </w:p>
    <w:p w:rsidR="00A2566A" w:rsidRDefault="00A2566A" w:rsidP="00A2566A">
      <w:pPr>
        <w:spacing w:after="100" w:line="360" w:lineRule="auto"/>
        <w:rPr>
          <w:rFonts w:ascii="Arial" w:hAnsi="Arial" w:cs="Arial"/>
          <w:sz w:val="24"/>
          <w:szCs w:val="24"/>
        </w:rPr>
      </w:pPr>
      <w:r>
        <w:rPr>
          <w:rFonts w:ascii="Arial" w:hAnsi="Arial" w:cs="Arial"/>
          <w:sz w:val="24"/>
          <w:szCs w:val="24"/>
        </w:rPr>
        <w:t>Wyniki konkursu publikowane są:</w:t>
      </w:r>
    </w:p>
    <w:p w:rsidR="00A2566A" w:rsidRDefault="00A2566A" w:rsidP="00A2566A">
      <w:pPr>
        <w:numPr>
          <w:ilvl w:val="0"/>
          <w:numId w:val="20"/>
        </w:numPr>
        <w:spacing w:line="360" w:lineRule="auto"/>
        <w:ind w:left="357" w:hanging="357"/>
        <w:rPr>
          <w:rFonts w:ascii="Arial" w:hAnsi="Arial" w:cs="Arial"/>
          <w:sz w:val="24"/>
          <w:szCs w:val="24"/>
        </w:rPr>
      </w:pPr>
      <w:r>
        <w:rPr>
          <w:rFonts w:ascii="Arial" w:hAnsi="Arial" w:cs="Arial"/>
          <w:sz w:val="24"/>
          <w:szCs w:val="24"/>
        </w:rPr>
        <w:t>w Biuletynie Informacji Publicznej;</w:t>
      </w:r>
    </w:p>
    <w:p w:rsidR="00A2566A" w:rsidRDefault="00A2566A" w:rsidP="00A2566A">
      <w:pPr>
        <w:numPr>
          <w:ilvl w:val="0"/>
          <w:numId w:val="20"/>
        </w:numPr>
        <w:spacing w:line="360" w:lineRule="auto"/>
        <w:ind w:left="357" w:hanging="357"/>
        <w:rPr>
          <w:rFonts w:ascii="Arial" w:hAnsi="Arial" w:cs="Arial"/>
          <w:sz w:val="24"/>
          <w:szCs w:val="24"/>
        </w:rPr>
      </w:pPr>
      <w:r>
        <w:rPr>
          <w:rFonts w:ascii="Arial" w:hAnsi="Arial" w:cs="Arial"/>
          <w:sz w:val="24"/>
          <w:szCs w:val="24"/>
        </w:rPr>
        <w:t>w siedzibie Gminy Miasto Szczecin w miejscu przeznaczonym na zamieszczanie ogłoszeń;</w:t>
      </w:r>
    </w:p>
    <w:p w:rsidR="00A2566A" w:rsidRDefault="00A2566A" w:rsidP="00A2566A">
      <w:pPr>
        <w:numPr>
          <w:ilvl w:val="0"/>
          <w:numId w:val="20"/>
        </w:numPr>
        <w:spacing w:after="100" w:line="360" w:lineRule="auto"/>
        <w:ind w:left="357" w:hanging="357"/>
        <w:rPr>
          <w:rFonts w:ascii="Arial" w:hAnsi="Arial" w:cs="Arial"/>
          <w:sz w:val="24"/>
          <w:szCs w:val="24"/>
        </w:rPr>
      </w:pPr>
      <w:r>
        <w:rPr>
          <w:rFonts w:ascii="Arial" w:hAnsi="Arial" w:cs="Arial"/>
          <w:sz w:val="24"/>
          <w:szCs w:val="24"/>
        </w:rPr>
        <w:t>na stronie internetowej Gminy Miasto Szczecin.</w:t>
      </w:r>
    </w:p>
    <w:p w:rsidR="00A2566A" w:rsidRDefault="00A2566A" w:rsidP="00A2566A">
      <w:pPr>
        <w:spacing w:after="100" w:line="360" w:lineRule="auto"/>
        <w:rPr>
          <w:rFonts w:ascii="Arial" w:hAnsi="Arial" w:cs="Arial"/>
          <w:sz w:val="24"/>
          <w:szCs w:val="24"/>
        </w:rPr>
      </w:pPr>
      <w:r>
        <w:rPr>
          <w:rFonts w:ascii="Arial" w:hAnsi="Arial" w:cs="Arial"/>
          <w:sz w:val="24"/>
          <w:szCs w:val="24"/>
        </w:rPr>
        <w:t> </w:t>
      </w:r>
    </w:p>
    <w:p w:rsidR="00A2566A" w:rsidRDefault="00A2566A" w:rsidP="00A2566A">
      <w:pPr>
        <w:spacing w:after="100" w:line="360" w:lineRule="auto"/>
        <w:rPr>
          <w:rFonts w:ascii="Arial" w:hAnsi="Arial" w:cs="Arial"/>
          <w:sz w:val="24"/>
          <w:szCs w:val="24"/>
        </w:rPr>
      </w:pPr>
      <w:r>
        <w:rPr>
          <w:rFonts w:ascii="Arial" w:hAnsi="Arial" w:cs="Arial"/>
          <w:b/>
          <w:bCs/>
          <w:sz w:val="24"/>
          <w:szCs w:val="24"/>
        </w:rPr>
        <w:t>11. Kryteria wyboru ofert.</w:t>
      </w:r>
    </w:p>
    <w:p w:rsidR="00A2566A" w:rsidRDefault="00A2566A" w:rsidP="00A2566A">
      <w:pPr>
        <w:spacing w:after="100" w:line="360" w:lineRule="auto"/>
        <w:rPr>
          <w:rFonts w:ascii="Arial" w:hAnsi="Arial" w:cs="Arial"/>
          <w:sz w:val="24"/>
          <w:szCs w:val="24"/>
        </w:rPr>
      </w:pPr>
      <w:r>
        <w:rPr>
          <w:rFonts w:ascii="Arial" w:hAnsi="Arial" w:cs="Arial"/>
          <w:sz w:val="24"/>
          <w:szCs w:val="24"/>
        </w:rPr>
        <w:t>Przy wyborze ofert Gmina Miasto Szczecin oceniać będzie:</w:t>
      </w:r>
    </w:p>
    <w:p w:rsidR="00A2566A" w:rsidRDefault="00A2566A" w:rsidP="00A2566A">
      <w:pPr>
        <w:spacing w:after="100" w:line="360" w:lineRule="auto"/>
        <w:rPr>
          <w:rFonts w:ascii="Arial" w:hAnsi="Arial" w:cs="Arial"/>
          <w:sz w:val="24"/>
          <w:szCs w:val="24"/>
        </w:rPr>
      </w:pPr>
      <w:r>
        <w:rPr>
          <w:rFonts w:ascii="Arial" w:hAnsi="Arial" w:cs="Arial"/>
          <w:bCs/>
          <w:sz w:val="24"/>
          <w:szCs w:val="24"/>
        </w:rPr>
        <w:t>KRYTERIA WERYFIKACJI FORMALNEJ</w:t>
      </w:r>
    </w:p>
    <w:tbl>
      <w:tblPr>
        <w:tblW w:w="0" w:type="auto"/>
        <w:tblInd w:w="20" w:type="dxa"/>
        <w:tblLayout w:type="fixed"/>
        <w:tblCellMar>
          <w:top w:w="20" w:type="dxa"/>
          <w:left w:w="0" w:type="dxa"/>
          <w:bottom w:w="20" w:type="dxa"/>
          <w:right w:w="0" w:type="dxa"/>
        </w:tblCellMar>
        <w:tblLook w:val="04A0"/>
      </w:tblPr>
      <w:tblGrid>
        <w:gridCol w:w="454"/>
        <w:gridCol w:w="8617"/>
      </w:tblGrid>
      <w:tr w:rsidR="00A2566A" w:rsidTr="00A2566A">
        <w:tc>
          <w:tcPr>
            <w:tcW w:w="454" w:type="dxa"/>
            <w:tcBorders>
              <w:top w:val="single" w:sz="2" w:space="0" w:color="000000"/>
              <w:left w:val="single" w:sz="4" w:space="0" w:color="000000"/>
              <w:bottom w:val="single" w:sz="2" w:space="0" w:color="000000"/>
              <w:right w:val="single" w:sz="4" w:space="0" w:color="000000"/>
            </w:tcBorders>
            <w:tcMar>
              <w:top w:w="20" w:type="dxa"/>
              <w:left w:w="20" w:type="dxa"/>
              <w:bottom w:w="20" w:type="dxa"/>
              <w:right w:w="20" w:type="dxa"/>
            </w:tcMar>
            <w:hideMark/>
          </w:tcPr>
          <w:p w:rsidR="00A2566A" w:rsidRDefault="00A2566A">
            <w:pPr>
              <w:spacing w:line="360" w:lineRule="auto"/>
              <w:rPr>
                <w:rFonts w:ascii="Arial" w:hAnsi="Arial" w:cs="Arial"/>
                <w:sz w:val="24"/>
                <w:szCs w:val="24"/>
              </w:rPr>
            </w:pPr>
            <w:r>
              <w:rPr>
                <w:rFonts w:ascii="Arial" w:hAnsi="Arial" w:cs="Arial"/>
                <w:bCs/>
                <w:sz w:val="24"/>
                <w:szCs w:val="24"/>
              </w:rPr>
              <w:t>1.</w:t>
            </w:r>
          </w:p>
        </w:tc>
        <w:tc>
          <w:tcPr>
            <w:tcW w:w="8617" w:type="dxa"/>
            <w:tcBorders>
              <w:top w:val="single" w:sz="2" w:space="0" w:color="000000"/>
              <w:left w:val="single" w:sz="4" w:space="0" w:color="000000"/>
              <w:bottom w:val="single" w:sz="2" w:space="0" w:color="000000"/>
              <w:right w:val="single" w:sz="4" w:space="0" w:color="000000"/>
            </w:tcBorders>
            <w:tcMar>
              <w:top w:w="20" w:type="dxa"/>
              <w:left w:w="20" w:type="dxa"/>
              <w:bottom w:w="20" w:type="dxa"/>
              <w:right w:w="20" w:type="dxa"/>
            </w:tcMar>
            <w:hideMark/>
          </w:tcPr>
          <w:p w:rsidR="00A2566A" w:rsidRDefault="00A2566A">
            <w:pPr>
              <w:spacing w:line="360" w:lineRule="auto"/>
              <w:rPr>
                <w:rFonts w:ascii="Arial" w:hAnsi="Arial" w:cs="Arial"/>
                <w:sz w:val="24"/>
                <w:szCs w:val="24"/>
              </w:rPr>
            </w:pPr>
            <w:r>
              <w:rPr>
                <w:rFonts w:ascii="Arial" w:hAnsi="Arial" w:cs="Arial"/>
                <w:bCs/>
                <w:sz w:val="24"/>
                <w:szCs w:val="24"/>
              </w:rPr>
              <w:t>Złożenie w formie papierowej potwierdzenia złożenia oferty.</w:t>
            </w:r>
          </w:p>
        </w:tc>
      </w:tr>
      <w:tr w:rsidR="00A2566A" w:rsidTr="00A2566A">
        <w:tc>
          <w:tcPr>
            <w:tcW w:w="454" w:type="dxa"/>
            <w:tcBorders>
              <w:top w:val="single" w:sz="2" w:space="0" w:color="000000"/>
              <w:left w:val="single" w:sz="4" w:space="0" w:color="000000"/>
              <w:bottom w:val="single" w:sz="2" w:space="0" w:color="000000"/>
              <w:right w:val="single" w:sz="4" w:space="0" w:color="000000"/>
            </w:tcBorders>
            <w:tcMar>
              <w:top w:w="20" w:type="dxa"/>
              <w:left w:w="20" w:type="dxa"/>
              <w:bottom w:w="20" w:type="dxa"/>
              <w:right w:w="20" w:type="dxa"/>
            </w:tcMar>
            <w:hideMark/>
          </w:tcPr>
          <w:p w:rsidR="00A2566A" w:rsidRDefault="00A2566A">
            <w:pPr>
              <w:spacing w:line="360" w:lineRule="auto"/>
              <w:rPr>
                <w:rFonts w:ascii="Arial" w:hAnsi="Arial" w:cs="Arial"/>
                <w:sz w:val="24"/>
                <w:szCs w:val="24"/>
              </w:rPr>
            </w:pPr>
            <w:r>
              <w:rPr>
                <w:rFonts w:ascii="Arial" w:hAnsi="Arial" w:cs="Arial"/>
                <w:bCs/>
                <w:sz w:val="24"/>
                <w:szCs w:val="24"/>
              </w:rPr>
              <w:t>2.</w:t>
            </w:r>
          </w:p>
        </w:tc>
        <w:tc>
          <w:tcPr>
            <w:tcW w:w="8617" w:type="dxa"/>
            <w:tcBorders>
              <w:top w:val="single" w:sz="2" w:space="0" w:color="000000"/>
              <w:left w:val="single" w:sz="4" w:space="0" w:color="000000"/>
              <w:bottom w:val="single" w:sz="2" w:space="0" w:color="000000"/>
              <w:right w:val="single" w:sz="4" w:space="0" w:color="000000"/>
            </w:tcBorders>
            <w:tcMar>
              <w:top w:w="20" w:type="dxa"/>
              <w:left w:w="20" w:type="dxa"/>
              <w:bottom w:w="20" w:type="dxa"/>
              <w:right w:w="20" w:type="dxa"/>
            </w:tcMar>
            <w:hideMark/>
          </w:tcPr>
          <w:p w:rsidR="00A2566A" w:rsidRDefault="00A2566A">
            <w:pPr>
              <w:spacing w:line="360" w:lineRule="auto"/>
              <w:rPr>
                <w:rFonts w:ascii="Arial" w:hAnsi="Arial" w:cs="Arial"/>
                <w:sz w:val="24"/>
                <w:szCs w:val="24"/>
              </w:rPr>
            </w:pPr>
            <w:r>
              <w:rPr>
                <w:rFonts w:ascii="Arial" w:hAnsi="Arial" w:cs="Arial"/>
                <w:bCs/>
                <w:sz w:val="24"/>
                <w:szCs w:val="24"/>
              </w:rPr>
              <w:t>Złożenie potwierdzenia złożenia oferty w terminie.</w:t>
            </w:r>
          </w:p>
        </w:tc>
      </w:tr>
      <w:tr w:rsidR="00A2566A" w:rsidTr="00A2566A">
        <w:tc>
          <w:tcPr>
            <w:tcW w:w="454" w:type="dxa"/>
            <w:tcBorders>
              <w:top w:val="single" w:sz="2" w:space="0" w:color="000000"/>
              <w:left w:val="single" w:sz="4" w:space="0" w:color="000000"/>
              <w:bottom w:val="single" w:sz="2" w:space="0" w:color="000000"/>
              <w:right w:val="single" w:sz="4" w:space="0" w:color="000000"/>
            </w:tcBorders>
            <w:tcMar>
              <w:top w:w="20" w:type="dxa"/>
              <w:left w:w="20" w:type="dxa"/>
              <w:bottom w:w="20" w:type="dxa"/>
              <w:right w:w="20" w:type="dxa"/>
            </w:tcMar>
            <w:hideMark/>
          </w:tcPr>
          <w:p w:rsidR="00A2566A" w:rsidRDefault="00A2566A">
            <w:pPr>
              <w:spacing w:line="360" w:lineRule="auto"/>
              <w:rPr>
                <w:rFonts w:ascii="Arial" w:hAnsi="Arial" w:cs="Arial"/>
                <w:sz w:val="24"/>
                <w:szCs w:val="24"/>
              </w:rPr>
            </w:pPr>
            <w:r>
              <w:rPr>
                <w:rFonts w:ascii="Arial" w:hAnsi="Arial" w:cs="Arial"/>
                <w:bCs/>
                <w:sz w:val="24"/>
                <w:szCs w:val="24"/>
              </w:rPr>
              <w:t>3.</w:t>
            </w:r>
          </w:p>
        </w:tc>
        <w:tc>
          <w:tcPr>
            <w:tcW w:w="8617" w:type="dxa"/>
            <w:tcBorders>
              <w:top w:val="single" w:sz="2" w:space="0" w:color="000000"/>
              <w:left w:val="single" w:sz="4" w:space="0" w:color="000000"/>
              <w:bottom w:val="single" w:sz="2" w:space="0" w:color="000000"/>
              <w:right w:val="single" w:sz="4" w:space="0" w:color="000000"/>
            </w:tcBorders>
            <w:tcMar>
              <w:top w:w="20" w:type="dxa"/>
              <w:left w:w="20" w:type="dxa"/>
              <w:bottom w:w="20" w:type="dxa"/>
              <w:right w:w="20" w:type="dxa"/>
            </w:tcMar>
            <w:hideMark/>
          </w:tcPr>
          <w:p w:rsidR="00A2566A" w:rsidRDefault="00A2566A">
            <w:pPr>
              <w:spacing w:line="360" w:lineRule="auto"/>
              <w:rPr>
                <w:rFonts w:ascii="Arial" w:hAnsi="Arial" w:cs="Arial"/>
                <w:sz w:val="24"/>
                <w:szCs w:val="24"/>
              </w:rPr>
            </w:pPr>
            <w:r>
              <w:rPr>
                <w:rFonts w:ascii="Arial" w:hAnsi="Arial" w:cs="Arial"/>
                <w:bCs/>
                <w:sz w:val="24"/>
                <w:szCs w:val="24"/>
              </w:rPr>
              <w:t>Złożenie oferty przez podmiot uprawniony.</w:t>
            </w:r>
            <w:r>
              <w:rPr>
                <w:rFonts w:ascii="Arial" w:hAnsi="Arial" w:cs="Arial"/>
                <w:sz w:val="24"/>
                <w:szCs w:val="24"/>
              </w:rPr>
              <w:br/>
              <w:t>(podmioty uprawnione, o których mowa w art. 3 ust. 2 i 3 ustawy o działalności pożytku publicznego i o wolontariacie)</w:t>
            </w:r>
          </w:p>
        </w:tc>
      </w:tr>
      <w:tr w:rsidR="00A2566A" w:rsidTr="00A2566A">
        <w:tc>
          <w:tcPr>
            <w:tcW w:w="454" w:type="dxa"/>
            <w:tcBorders>
              <w:top w:val="single" w:sz="2" w:space="0" w:color="000000"/>
              <w:left w:val="single" w:sz="4" w:space="0" w:color="000000"/>
              <w:bottom w:val="single" w:sz="2" w:space="0" w:color="000000"/>
              <w:right w:val="single" w:sz="4" w:space="0" w:color="000000"/>
            </w:tcBorders>
            <w:tcMar>
              <w:top w:w="20" w:type="dxa"/>
              <w:left w:w="20" w:type="dxa"/>
              <w:bottom w:w="20" w:type="dxa"/>
              <w:right w:w="20" w:type="dxa"/>
            </w:tcMar>
            <w:hideMark/>
          </w:tcPr>
          <w:p w:rsidR="00A2566A" w:rsidRDefault="00A2566A">
            <w:pPr>
              <w:spacing w:line="360" w:lineRule="auto"/>
              <w:rPr>
                <w:rFonts w:ascii="Arial" w:hAnsi="Arial" w:cs="Arial"/>
                <w:sz w:val="24"/>
                <w:szCs w:val="24"/>
              </w:rPr>
            </w:pPr>
            <w:r>
              <w:rPr>
                <w:rFonts w:ascii="Arial" w:hAnsi="Arial" w:cs="Arial"/>
                <w:bCs/>
                <w:sz w:val="24"/>
                <w:szCs w:val="24"/>
              </w:rPr>
              <w:t>4.</w:t>
            </w:r>
          </w:p>
        </w:tc>
        <w:tc>
          <w:tcPr>
            <w:tcW w:w="8617" w:type="dxa"/>
            <w:tcBorders>
              <w:top w:val="single" w:sz="2" w:space="0" w:color="000000"/>
              <w:left w:val="single" w:sz="4" w:space="0" w:color="000000"/>
              <w:bottom w:val="single" w:sz="2" w:space="0" w:color="000000"/>
              <w:right w:val="single" w:sz="4" w:space="0" w:color="000000"/>
            </w:tcBorders>
            <w:tcMar>
              <w:top w:w="20" w:type="dxa"/>
              <w:left w:w="20" w:type="dxa"/>
              <w:bottom w:w="20" w:type="dxa"/>
              <w:right w:w="20" w:type="dxa"/>
            </w:tcMar>
            <w:hideMark/>
          </w:tcPr>
          <w:p w:rsidR="00A2566A" w:rsidRDefault="00A2566A">
            <w:pPr>
              <w:spacing w:line="360" w:lineRule="auto"/>
              <w:rPr>
                <w:rFonts w:ascii="Arial" w:hAnsi="Arial" w:cs="Arial"/>
                <w:sz w:val="24"/>
                <w:szCs w:val="24"/>
              </w:rPr>
            </w:pPr>
            <w:r>
              <w:rPr>
                <w:rFonts w:ascii="Arial" w:hAnsi="Arial" w:cs="Arial"/>
                <w:bCs/>
                <w:sz w:val="24"/>
                <w:szCs w:val="24"/>
              </w:rPr>
              <w:t>Złożenie potwierdzenia złożenia oferty z podpisami osób upoważnionych do składania oświadczeń woli w imieniu organizacji, zgodnie z uprawnieniem wskazanym w Krajowym Rejestrze Sądowym/właściwej ewidencji lub innym dokumencie</w:t>
            </w:r>
          </w:p>
        </w:tc>
      </w:tr>
      <w:tr w:rsidR="00A2566A" w:rsidTr="00A2566A">
        <w:tc>
          <w:tcPr>
            <w:tcW w:w="454" w:type="dxa"/>
            <w:tcBorders>
              <w:top w:val="single" w:sz="2" w:space="0" w:color="000000"/>
              <w:left w:val="single" w:sz="4" w:space="0" w:color="000000"/>
              <w:bottom w:val="single" w:sz="2" w:space="0" w:color="000000"/>
              <w:right w:val="single" w:sz="4" w:space="0" w:color="000000"/>
            </w:tcBorders>
            <w:tcMar>
              <w:top w:w="20" w:type="dxa"/>
              <w:left w:w="20" w:type="dxa"/>
              <w:bottom w:w="20" w:type="dxa"/>
              <w:right w:w="20" w:type="dxa"/>
            </w:tcMar>
            <w:hideMark/>
          </w:tcPr>
          <w:p w:rsidR="00A2566A" w:rsidRDefault="00A2566A">
            <w:pPr>
              <w:spacing w:line="360" w:lineRule="auto"/>
              <w:rPr>
                <w:rFonts w:ascii="Arial" w:hAnsi="Arial" w:cs="Arial"/>
                <w:sz w:val="24"/>
                <w:szCs w:val="24"/>
              </w:rPr>
            </w:pPr>
            <w:r>
              <w:rPr>
                <w:rFonts w:ascii="Arial" w:hAnsi="Arial" w:cs="Arial"/>
                <w:bCs/>
                <w:sz w:val="24"/>
                <w:szCs w:val="24"/>
              </w:rPr>
              <w:t>5.</w:t>
            </w:r>
          </w:p>
        </w:tc>
        <w:tc>
          <w:tcPr>
            <w:tcW w:w="8617" w:type="dxa"/>
            <w:tcBorders>
              <w:top w:val="single" w:sz="2" w:space="0" w:color="000000"/>
              <w:left w:val="single" w:sz="4" w:space="0" w:color="000000"/>
              <w:bottom w:val="single" w:sz="2" w:space="0" w:color="000000"/>
              <w:right w:val="single" w:sz="4" w:space="0" w:color="000000"/>
            </w:tcBorders>
            <w:tcMar>
              <w:top w:w="20" w:type="dxa"/>
              <w:left w:w="20" w:type="dxa"/>
              <w:bottom w:w="20" w:type="dxa"/>
              <w:right w:w="20" w:type="dxa"/>
            </w:tcMar>
            <w:hideMark/>
          </w:tcPr>
          <w:p w:rsidR="00A2566A" w:rsidRDefault="00A2566A">
            <w:pPr>
              <w:spacing w:line="360" w:lineRule="auto"/>
              <w:rPr>
                <w:rFonts w:ascii="Arial" w:hAnsi="Arial" w:cs="Arial"/>
                <w:sz w:val="24"/>
                <w:szCs w:val="24"/>
              </w:rPr>
            </w:pPr>
            <w:r>
              <w:rPr>
                <w:rFonts w:ascii="Arial" w:hAnsi="Arial" w:cs="Arial"/>
                <w:bCs/>
                <w:sz w:val="24"/>
                <w:szCs w:val="24"/>
              </w:rPr>
              <w:t xml:space="preserve">Złożenie potwierdzenia złożenia oferty, którego suma kontrolna jest zgodna  z sumą kontrolną oferty w systemie (suma kontrolna to unikalny numer identyfikujący ofertę oraz potwierdzenie złożenia oferty, znajdujący się w dolnej </w:t>
            </w:r>
            <w:r>
              <w:rPr>
                <w:rFonts w:ascii="Arial" w:hAnsi="Arial" w:cs="Arial"/>
                <w:bCs/>
                <w:sz w:val="24"/>
                <w:szCs w:val="24"/>
              </w:rPr>
              <w:lastRenderedPageBreak/>
              <w:t>części strony, który musi być zgodny na obu dokumentach).</w:t>
            </w:r>
          </w:p>
        </w:tc>
      </w:tr>
    </w:tbl>
    <w:p w:rsidR="00A2566A" w:rsidRDefault="00A2566A" w:rsidP="00A2566A">
      <w:pPr>
        <w:spacing w:after="100" w:line="360" w:lineRule="auto"/>
        <w:rPr>
          <w:rFonts w:ascii="Arial" w:hAnsi="Arial" w:cs="Arial"/>
          <w:sz w:val="24"/>
          <w:szCs w:val="24"/>
        </w:rPr>
      </w:pPr>
      <w:r>
        <w:rPr>
          <w:rFonts w:ascii="Arial" w:hAnsi="Arial" w:cs="Arial"/>
          <w:sz w:val="24"/>
          <w:szCs w:val="24"/>
        </w:rPr>
        <w:lastRenderedPageBreak/>
        <w:t> </w:t>
      </w:r>
    </w:p>
    <w:p w:rsidR="00A2566A" w:rsidRDefault="00A2566A" w:rsidP="00A2566A">
      <w:pPr>
        <w:spacing w:after="100" w:line="360" w:lineRule="auto"/>
        <w:rPr>
          <w:rFonts w:ascii="Arial" w:hAnsi="Arial" w:cs="Arial"/>
          <w:sz w:val="24"/>
          <w:szCs w:val="24"/>
        </w:rPr>
      </w:pPr>
      <w:r>
        <w:rPr>
          <w:rFonts w:ascii="Arial" w:hAnsi="Arial" w:cs="Arial"/>
          <w:bCs/>
          <w:sz w:val="24"/>
          <w:szCs w:val="24"/>
        </w:rPr>
        <w:t>KOMPLETNOŚĆ INFORMACJI MERYTORYCZNYCH ORAZ ZGODNOŚĆ PROPONOWANEGO ZADANIA Z DZIAŁALNOŚCIĄ STATUTOWĄ ORAGNIZACJI</w:t>
      </w:r>
    </w:p>
    <w:tbl>
      <w:tblPr>
        <w:tblW w:w="0" w:type="auto"/>
        <w:tblInd w:w="20" w:type="dxa"/>
        <w:tblLayout w:type="fixed"/>
        <w:tblCellMar>
          <w:top w:w="20" w:type="dxa"/>
          <w:left w:w="0" w:type="dxa"/>
          <w:bottom w:w="20" w:type="dxa"/>
          <w:right w:w="0" w:type="dxa"/>
        </w:tblCellMar>
        <w:tblLook w:val="04A0"/>
      </w:tblPr>
      <w:tblGrid>
        <w:gridCol w:w="454"/>
        <w:gridCol w:w="8617"/>
      </w:tblGrid>
      <w:tr w:rsidR="00A2566A" w:rsidTr="00A2566A">
        <w:tc>
          <w:tcPr>
            <w:tcW w:w="454" w:type="dxa"/>
            <w:tcBorders>
              <w:top w:val="single" w:sz="2" w:space="0" w:color="000000"/>
              <w:left w:val="single" w:sz="4" w:space="0" w:color="000000"/>
              <w:bottom w:val="single" w:sz="2" w:space="0" w:color="000000"/>
              <w:right w:val="single" w:sz="4" w:space="0" w:color="000000"/>
            </w:tcBorders>
            <w:tcMar>
              <w:top w:w="20" w:type="dxa"/>
              <w:left w:w="20" w:type="dxa"/>
              <w:bottom w:w="20" w:type="dxa"/>
              <w:right w:w="20" w:type="dxa"/>
            </w:tcMar>
            <w:hideMark/>
          </w:tcPr>
          <w:p w:rsidR="00A2566A" w:rsidRDefault="00A2566A">
            <w:pPr>
              <w:spacing w:after="40" w:line="360" w:lineRule="auto"/>
              <w:rPr>
                <w:rFonts w:ascii="Arial" w:hAnsi="Arial" w:cs="Arial"/>
                <w:sz w:val="24"/>
                <w:szCs w:val="24"/>
              </w:rPr>
            </w:pPr>
            <w:r>
              <w:rPr>
                <w:rFonts w:ascii="Arial" w:hAnsi="Arial" w:cs="Arial"/>
                <w:bCs/>
                <w:sz w:val="24"/>
                <w:szCs w:val="24"/>
              </w:rPr>
              <w:t>1.</w:t>
            </w:r>
          </w:p>
        </w:tc>
        <w:tc>
          <w:tcPr>
            <w:tcW w:w="8617" w:type="dxa"/>
            <w:tcBorders>
              <w:top w:val="single" w:sz="2" w:space="0" w:color="000000"/>
              <w:left w:val="single" w:sz="4" w:space="0" w:color="000000"/>
              <w:bottom w:val="single" w:sz="2" w:space="0" w:color="000000"/>
              <w:right w:val="single" w:sz="4" w:space="0" w:color="000000"/>
            </w:tcBorders>
            <w:tcMar>
              <w:top w:w="20" w:type="dxa"/>
              <w:left w:w="20" w:type="dxa"/>
              <w:bottom w:w="20" w:type="dxa"/>
              <w:right w:w="20" w:type="dxa"/>
            </w:tcMar>
            <w:hideMark/>
          </w:tcPr>
          <w:p w:rsidR="00A2566A" w:rsidRDefault="00A2566A">
            <w:pPr>
              <w:spacing w:after="40" w:line="360" w:lineRule="auto"/>
              <w:rPr>
                <w:rFonts w:ascii="Arial" w:hAnsi="Arial" w:cs="Arial"/>
                <w:sz w:val="24"/>
                <w:szCs w:val="24"/>
              </w:rPr>
            </w:pPr>
            <w:r>
              <w:rPr>
                <w:rFonts w:ascii="Arial" w:hAnsi="Arial" w:cs="Arial"/>
                <w:bCs/>
                <w:sz w:val="24"/>
                <w:szCs w:val="24"/>
              </w:rPr>
              <w:t xml:space="preserve">Regulamin Centrum Seniora - jako załącznik do oferty określający zasady funkcjonowania Centrum Seniora w Szczecinie </w:t>
            </w:r>
            <w:r>
              <w:rPr>
                <w:rFonts w:ascii="Arial" w:hAnsi="Arial" w:cs="Arial"/>
                <w:bCs/>
                <w:sz w:val="24"/>
                <w:szCs w:val="24"/>
              </w:rPr>
              <w:tab/>
            </w:r>
          </w:p>
        </w:tc>
      </w:tr>
    </w:tbl>
    <w:p w:rsidR="00A2566A" w:rsidRDefault="00A2566A" w:rsidP="00A2566A">
      <w:pPr>
        <w:spacing w:after="100" w:line="360" w:lineRule="auto"/>
        <w:rPr>
          <w:rFonts w:ascii="Arial" w:hAnsi="Arial" w:cs="Arial"/>
          <w:sz w:val="24"/>
          <w:szCs w:val="24"/>
        </w:rPr>
      </w:pPr>
      <w:r>
        <w:rPr>
          <w:rFonts w:ascii="Arial" w:hAnsi="Arial" w:cs="Arial"/>
          <w:sz w:val="24"/>
          <w:szCs w:val="24"/>
        </w:rPr>
        <w:t> </w:t>
      </w:r>
    </w:p>
    <w:p w:rsidR="00A2566A" w:rsidRDefault="00A2566A" w:rsidP="00A2566A">
      <w:pPr>
        <w:spacing w:after="100" w:line="360" w:lineRule="auto"/>
        <w:rPr>
          <w:rFonts w:ascii="Arial" w:hAnsi="Arial" w:cs="Arial"/>
          <w:sz w:val="24"/>
          <w:szCs w:val="24"/>
        </w:rPr>
      </w:pPr>
      <w:r>
        <w:rPr>
          <w:rFonts w:ascii="Arial" w:hAnsi="Arial" w:cs="Arial"/>
          <w:bCs/>
          <w:sz w:val="24"/>
          <w:szCs w:val="24"/>
        </w:rPr>
        <w:t>KRYTERIA OCENY MERYTORYCZNEJ</w:t>
      </w:r>
    </w:p>
    <w:p w:rsidR="00A2566A" w:rsidRDefault="00A2566A" w:rsidP="00A2566A">
      <w:pPr>
        <w:spacing w:after="100" w:line="360" w:lineRule="auto"/>
        <w:rPr>
          <w:rFonts w:ascii="Arial" w:hAnsi="Arial" w:cs="Arial"/>
          <w:sz w:val="24"/>
          <w:szCs w:val="24"/>
        </w:rPr>
      </w:pPr>
      <w:r>
        <w:rPr>
          <w:rFonts w:ascii="Arial" w:hAnsi="Arial" w:cs="Arial"/>
          <w:bCs/>
          <w:iCs/>
          <w:sz w:val="24"/>
          <w:szCs w:val="24"/>
        </w:rPr>
        <w:t>FORMA PUNKTOWA</w:t>
      </w:r>
    </w:p>
    <w:tbl>
      <w:tblPr>
        <w:tblW w:w="0" w:type="auto"/>
        <w:tblInd w:w="20" w:type="dxa"/>
        <w:tblLayout w:type="fixed"/>
        <w:tblCellMar>
          <w:top w:w="20" w:type="dxa"/>
          <w:left w:w="0" w:type="dxa"/>
          <w:bottom w:w="20" w:type="dxa"/>
          <w:right w:w="0" w:type="dxa"/>
        </w:tblCellMar>
        <w:tblLook w:val="04A0"/>
      </w:tblPr>
      <w:tblGrid>
        <w:gridCol w:w="454"/>
        <w:gridCol w:w="6917"/>
        <w:gridCol w:w="1700"/>
      </w:tblGrid>
      <w:tr w:rsidR="00A2566A" w:rsidTr="00A2566A">
        <w:trPr>
          <w:trHeight w:val="551"/>
        </w:trPr>
        <w:tc>
          <w:tcPr>
            <w:tcW w:w="454" w:type="dxa"/>
            <w:tcBorders>
              <w:top w:val="single" w:sz="2" w:space="0" w:color="000000"/>
              <w:left w:val="single" w:sz="4" w:space="0" w:color="000000"/>
              <w:bottom w:val="single" w:sz="2" w:space="0" w:color="000000"/>
              <w:right w:val="single" w:sz="4" w:space="0" w:color="000000"/>
            </w:tcBorders>
            <w:tcMar>
              <w:top w:w="20" w:type="dxa"/>
              <w:left w:w="20" w:type="dxa"/>
              <w:bottom w:w="20" w:type="dxa"/>
              <w:right w:w="20" w:type="dxa"/>
            </w:tcMar>
            <w:hideMark/>
          </w:tcPr>
          <w:p w:rsidR="00A2566A" w:rsidRDefault="00A2566A">
            <w:pPr>
              <w:spacing w:after="40" w:line="360" w:lineRule="auto"/>
              <w:rPr>
                <w:rFonts w:ascii="Arial" w:hAnsi="Arial" w:cs="Arial"/>
                <w:sz w:val="24"/>
                <w:szCs w:val="24"/>
              </w:rPr>
            </w:pPr>
            <w:r>
              <w:rPr>
                <w:rFonts w:ascii="Arial" w:hAnsi="Arial" w:cs="Arial"/>
                <w:bCs/>
                <w:sz w:val="24"/>
                <w:szCs w:val="24"/>
              </w:rPr>
              <w:t>Lp.</w:t>
            </w:r>
          </w:p>
        </w:tc>
        <w:tc>
          <w:tcPr>
            <w:tcW w:w="6917" w:type="dxa"/>
            <w:tcBorders>
              <w:top w:val="single" w:sz="2" w:space="0" w:color="000000"/>
              <w:left w:val="single" w:sz="4" w:space="0" w:color="000000"/>
              <w:bottom w:val="single" w:sz="2" w:space="0" w:color="000000"/>
              <w:right w:val="single" w:sz="4" w:space="0" w:color="000000"/>
            </w:tcBorders>
            <w:tcMar>
              <w:top w:w="20" w:type="dxa"/>
              <w:left w:w="20" w:type="dxa"/>
              <w:bottom w:w="20" w:type="dxa"/>
              <w:right w:w="20" w:type="dxa"/>
            </w:tcMar>
            <w:hideMark/>
          </w:tcPr>
          <w:p w:rsidR="00A2566A" w:rsidRDefault="00A2566A">
            <w:pPr>
              <w:spacing w:after="40" w:line="360" w:lineRule="auto"/>
              <w:rPr>
                <w:rFonts w:ascii="Arial" w:hAnsi="Arial" w:cs="Arial"/>
                <w:sz w:val="24"/>
                <w:szCs w:val="24"/>
              </w:rPr>
            </w:pPr>
            <w:r>
              <w:rPr>
                <w:rFonts w:ascii="Arial" w:hAnsi="Arial" w:cs="Arial"/>
                <w:bCs/>
                <w:sz w:val="24"/>
                <w:szCs w:val="24"/>
              </w:rPr>
              <w:t>art. 15 ust.1 Ustawy</w:t>
            </w:r>
          </w:p>
        </w:tc>
        <w:tc>
          <w:tcPr>
            <w:tcW w:w="1700" w:type="dxa"/>
            <w:tcBorders>
              <w:top w:val="single" w:sz="2" w:space="0" w:color="000000"/>
              <w:left w:val="single" w:sz="4" w:space="0" w:color="000000"/>
              <w:bottom w:val="single" w:sz="2" w:space="0" w:color="000000"/>
              <w:right w:val="single" w:sz="4" w:space="0" w:color="000000"/>
            </w:tcBorders>
            <w:tcMar>
              <w:top w:w="20" w:type="dxa"/>
              <w:left w:w="20" w:type="dxa"/>
              <w:bottom w:w="20" w:type="dxa"/>
              <w:right w:w="20" w:type="dxa"/>
            </w:tcMar>
            <w:hideMark/>
          </w:tcPr>
          <w:p w:rsidR="00A2566A" w:rsidRDefault="00A2566A">
            <w:pPr>
              <w:spacing w:after="40" w:line="360" w:lineRule="auto"/>
              <w:rPr>
                <w:rFonts w:ascii="Arial" w:hAnsi="Arial" w:cs="Arial"/>
                <w:sz w:val="24"/>
                <w:szCs w:val="24"/>
              </w:rPr>
            </w:pPr>
            <w:r>
              <w:rPr>
                <w:rFonts w:ascii="Arial" w:hAnsi="Arial" w:cs="Arial"/>
                <w:bCs/>
                <w:sz w:val="24"/>
                <w:szCs w:val="24"/>
              </w:rPr>
              <w:t>Maksymalna liczba punktów</w:t>
            </w:r>
          </w:p>
        </w:tc>
      </w:tr>
      <w:tr w:rsidR="00A2566A" w:rsidTr="00A2566A">
        <w:tc>
          <w:tcPr>
            <w:tcW w:w="454" w:type="dxa"/>
            <w:tcBorders>
              <w:top w:val="single" w:sz="2" w:space="0" w:color="000000"/>
              <w:left w:val="single" w:sz="4" w:space="0" w:color="000000"/>
              <w:bottom w:val="single" w:sz="2" w:space="0" w:color="000000"/>
              <w:right w:val="single" w:sz="4" w:space="0" w:color="000000"/>
            </w:tcBorders>
            <w:tcMar>
              <w:top w:w="20" w:type="dxa"/>
              <w:left w:w="20" w:type="dxa"/>
              <w:bottom w:w="20" w:type="dxa"/>
              <w:right w:w="20" w:type="dxa"/>
            </w:tcMar>
            <w:hideMark/>
          </w:tcPr>
          <w:p w:rsidR="00A2566A" w:rsidRDefault="00A2566A">
            <w:pPr>
              <w:spacing w:after="40" w:line="360" w:lineRule="auto"/>
              <w:rPr>
                <w:rFonts w:ascii="Arial" w:hAnsi="Arial" w:cs="Arial"/>
                <w:sz w:val="24"/>
                <w:szCs w:val="24"/>
              </w:rPr>
            </w:pPr>
            <w:r>
              <w:rPr>
                <w:rFonts w:ascii="Arial" w:hAnsi="Arial" w:cs="Arial"/>
                <w:bCs/>
                <w:sz w:val="24"/>
                <w:szCs w:val="24"/>
              </w:rPr>
              <w:t>1.</w:t>
            </w:r>
          </w:p>
        </w:tc>
        <w:tc>
          <w:tcPr>
            <w:tcW w:w="6917" w:type="dxa"/>
            <w:tcBorders>
              <w:top w:val="single" w:sz="2" w:space="0" w:color="000000"/>
              <w:left w:val="single" w:sz="4" w:space="0" w:color="000000"/>
              <w:bottom w:val="single" w:sz="2" w:space="0" w:color="000000"/>
              <w:right w:val="single" w:sz="4" w:space="0" w:color="000000"/>
            </w:tcBorders>
            <w:tcMar>
              <w:top w:w="20" w:type="dxa"/>
              <w:left w:w="20" w:type="dxa"/>
              <w:bottom w:w="20" w:type="dxa"/>
              <w:right w:w="20" w:type="dxa"/>
            </w:tcMar>
            <w:hideMark/>
          </w:tcPr>
          <w:p w:rsidR="00A2566A" w:rsidRDefault="00A2566A">
            <w:pPr>
              <w:spacing w:after="40" w:line="360" w:lineRule="auto"/>
              <w:rPr>
                <w:rFonts w:ascii="Arial" w:hAnsi="Arial" w:cs="Arial"/>
                <w:sz w:val="24"/>
                <w:szCs w:val="24"/>
              </w:rPr>
            </w:pPr>
            <w:r>
              <w:rPr>
                <w:rFonts w:ascii="Arial" w:hAnsi="Arial" w:cs="Arial"/>
                <w:bCs/>
                <w:sz w:val="24"/>
                <w:szCs w:val="24"/>
              </w:rPr>
              <w:t>Ocena możliwości realizacji zadania publicznego przez organizację.</w:t>
            </w:r>
          </w:p>
        </w:tc>
        <w:tc>
          <w:tcPr>
            <w:tcW w:w="1700" w:type="dxa"/>
            <w:tcBorders>
              <w:top w:val="single" w:sz="2" w:space="0" w:color="000000"/>
              <w:left w:val="single" w:sz="4" w:space="0" w:color="000000"/>
              <w:bottom w:val="single" w:sz="2" w:space="0" w:color="000000"/>
              <w:right w:val="single" w:sz="4" w:space="0" w:color="000000"/>
            </w:tcBorders>
            <w:tcMar>
              <w:top w:w="20" w:type="dxa"/>
              <w:left w:w="20" w:type="dxa"/>
              <w:bottom w:w="20" w:type="dxa"/>
              <w:right w:w="20" w:type="dxa"/>
            </w:tcMar>
            <w:hideMark/>
          </w:tcPr>
          <w:p w:rsidR="00A2566A" w:rsidRDefault="00A2566A">
            <w:pPr>
              <w:spacing w:after="40" w:line="360" w:lineRule="auto"/>
              <w:jc w:val="right"/>
              <w:rPr>
                <w:rFonts w:ascii="Arial" w:hAnsi="Arial" w:cs="Arial"/>
                <w:sz w:val="24"/>
                <w:szCs w:val="24"/>
              </w:rPr>
            </w:pPr>
            <w:r>
              <w:rPr>
                <w:rFonts w:ascii="Arial" w:hAnsi="Arial" w:cs="Arial"/>
                <w:sz w:val="24"/>
                <w:szCs w:val="24"/>
              </w:rPr>
              <w:t>10</w:t>
            </w:r>
          </w:p>
        </w:tc>
      </w:tr>
      <w:tr w:rsidR="00A2566A" w:rsidTr="00A2566A">
        <w:tc>
          <w:tcPr>
            <w:tcW w:w="454" w:type="dxa"/>
            <w:tcBorders>
              <w:top w:val="single" w:sz="2" w:space="0" w:color="000000"/>
              <w:left w:val="single" w:sz="4" w:space="0" w:color="000000"/>
              <w:bottom w:val="single" w:sz="2" w:space="0" w:color="000000"/>
              <w:right w:val="single" w:sz="4" w:space="0" w:color="000000"/>
            </w:tcBorders>
            <w:tcMar>
              <w:top w:w="20" w:type="dxa"/>
              <w:left w:w="20" w:type="dxa"/>
              <w:bottom w:w="20" w:type="dxa"/>
              <w:right w:w="20" w:type="dxa"/>
            </w:tcMar>
            <w:hideMark/>
          </w:tcPr>
          <w:p w:rsidR="00A2566A" w:rsidRDefault="00A2566A">
            <w:pPr>
              <w:spacing w:after="40" w:line="360" w:lineRule="auto"/>
              <w:rPr>
                <w:rFonts w:ascii="Arial" w:hAnsi="Arial" w:cs="Arial"/>
                <w:sz w:val="24"/>
                <w:szCs w:val="24"/>
              </w:rPr>
            </w:pPr>
            <w:r>
              <w:rPr>
                <w:rFonts w:ascii="Arial" w:hAnsi="Arial" w:cs="Arial"/>
                <w:bCs/>
                <w:sz w:val="24"/>
                <w:szCs w:val="24"/>
              </w:rPr>
              <w:t>2.</w:t>
            </w:r>
          </w:p>
        </w:tc>
        <w:tc>
          <w:tcPr>
            <w:tcW w:w="6917" w:type="dxa"/>
            <w:tcBorders>
              <w:top w:val="single" w:sz="2" w:space="0" w:color="000000"/>
              <w:left w:val="single" w:sz="4" w:space="0" w:color="000000"/>
              <w:bottom w:val="single" w:sz="2" w:space="0" w:color="000000"/>
              <w:right w:val="single" w:sz="4" w:space="0" w:color="000000"/>
            </w:tcBorders>
            <w:tcMar>
              <w:top w:w="20" w:type="dxa"/>
              <w:left w:w="20" w:type="dxa"/>
              <w:bottom w:w="20" w:type="dxa"/>
              <w:right w:w="20" w:type="dxa"/>
            </w:tcMar>
            <w:hideMark/>
          </w:tcPr>
          <w:p w:rsidR="00A2566A" w:rsidRDefault="00A2566A">
            <w:pPr>
              <w:spacing w:after="40" w:line="360" w:lineRule="auto"/>
              <w:rPr>
                <w:rFonts w:ascii="Arial" w:hAnsi="Arial" w:cs="Arial"/>
                <w:sz w:val="24"/>
                <w:szCs w:val="24"/>
              </w:rPr>
            </w:pPr>
            <w:r>
              <w:rPr>
                <w:rFonts w:ascii="Arial" w:hAnsi="Arial" w:cs="Arial"/>
                <w:bCs/>
                <w:sz w:val="24"/>
                <w:szCs w:val="24"/>
              </w:rPr>
              <w:t>Ocena przedstawionej kalkulacji kosztów realizacji zadania publicznego, w tym w odniesieniu do zakresu rzeczowego zadania.</w:t>
            </w:r>
          </w:p>
        </w:tc>
        <w:tc>
          <w:tcPr>
            <w:tcW w:w="1700" w:type="dxa"/>
            <w:tcBorders>
              <w:top w:val="single" w:sz="2" w:space="0" w:color="000000"/>
              <w:left w:val="single" w:sz="4" w:space="0" w:color="000000"/>
              <w:bottom w:val="single" w:sz="2" w:space="0" w:color="000000"/>
              <w:right w:val="single" w:sz="4" w:space="0" w:color="000000"/>
            </w:tcBorders>
            <w:tcMar>
              <w:top w:w="20" w:type="dxa"/>
              <w:left w:w="20" w:type="dxa"/>
              <w:bottom w:w="20" w:type="dxa"/>
              <w:right w:w="20" w:type="dxa"/>
            </w:tcMar>
            <w:hideMark/>
          </w:tcPr>
          <w:p w:rsidR="00A2566A" w:rsidRDefault="00A2566A">
            <w:pPr>
              <w:spacing w:after="40" w:line="360" w:lineRule="auto"/>
              <w:jc w:val="right"/>
              <w:rPr>
                <w:rFonts w:ascii="Arial" w:hAnsi="Arial" w:cs="Arial"/>
                <w:sz w:val="24"/>
                <w:szCs w:val="24"/>
              </w:rPr>
            </w:pPr>
            <w:r>
              <w:rPr>
                <w:rFonts w:ascii="Arial" w:hAnsi="Arial" w:cs="Arial"/>
                <w:sz w:val="24"/>
                <w:szCs w:val="24"/>
              </w:rPr>
              <w:t>10</w:t>
            </w:r>
          </w:p>
        </w:tc>
      </w:tr>
      <w:tr w:rsidR="00A2566A" w:rsidTr="00A2566A">
        <w:tc>
          <w:tcPr>
            <w:tcW w:w="454" w:type="dxa"/>
            <w:tcBorders>
              <w:top w:val="single" w:sz="2" w:space="0" w:color="000000"/>
              <w:left w:val="single" w:sz="4" w:space="0" w:color="000000"/>
              <w:bottom w:val="single" w:sz="2" w:space="0" w:color="000000"/>
              <w:right w:val="single" w:sz="4" w:space="0" w:color="000000"/>
            </w:tcBorders>
            <w:tcMar>
              <w:top w:w="20" w:type="dxa"/>
              <w:left w:w="20" w:type="dxa"/>
              <w:bottom w:w="20" w:type="dxa"/>
              <w:right w:w="20" w:type="dxa"/>
            </w:tcMar>
            <w:hideMark/>
          </w:tcPr>
          <w:p w:rsidR="00A2566A" w:rsidRDefault="00A2566A">
            <w:pPr>
              <w:spacing w:after="40" w:line="360" w:lineRule="auto"/>
              <w:rPr>
                <w:rFonts w:ascii="Arial" w:hAnsi="Arial" w:cs="Arial"/>
                <w:sz w:val="24"/>
                <w:szCs w:val="24"/>
              </w:rPr>
            </w:pPr>
            <w:r>
              <w:rPr>
                <w:rFonts w:ascii="Arial" w:hAnsi="Arial" w:cs="Arial"/>
                <w:bCs/>
                <w:sz w:val="24"/>
                <w:szCs w:val="24"/>
              </w:rPr>
              <w:t>3.</w:t>
            </w:r>
          </w:p>
        </w:tc>
        <w:tc>
          <w:tcPr>
            <w:tcW w:w="6917" w:type="dxa"/>
            <w:tcBorders>
              <w:top w:val="single" w:sz="2" w:space="0" w:color="000000"/>
              <w:left w:val="single" w:sz="4" w:space="0" w:color="000000"/>
              <w:bottom w:val="single" w:sz="2" w:space="0" w:color="000000"/>
              <w:right w:val="single" w:sz="4" w:space="0" w:color="000000"/>
            </w:tcBorders>
            <w:tcMar>
              <w:top w:w="20" w:type="dxa"/>
              <w:left w:w="20" w:type="dxa"/>
              <w:bottom w:w="20" w:type="dxa"/>
              <w:right w:w="20" w:type="dxa"/>
            </w:tcMar>
            <w:hideMark/>
          </w:tcPr>
          <w:p w:rsidR="00A2566A" w:rsidRDefault="00A2566A">
            <w:pPr>
              <w:spacing w:after="40" w:line="360" w:lineRule="auto"/>
              <w:rPr>
                <w:rFonts w:ascii="Arial" w:hAnsi="Arial" w:cs="Arial"/>
                <w:sz w:val="24"/>
                <w:szCs w:val="24"/>
              </w:rPr>
            </w:pPr>
            <w:r>
              <w:rPr>
                <w:rFonts w:ascii="Arial" w:hAnsi="Arial" w:cs="Arial"/>
                <w:bCs/>
                <w:sz w:val="24"/>
                <w:szCs w:val="24"/>
              </w:rPr>
              <w:t>Ocena proponowanej jakości wykonania zadania i kwalifikacje osób, przy udziale których Organizacja będzie realizować zadanie publiczne.</w:t>
            </w:r>
          </w:p>
        </w:tc>
        <w:tc>
          <w:tcPr>
            <w:tcW w:w="1700" w:type="dxa"/>
            <w:tcBorders>
              <w:top w:val="single" w:sz="2" w:space="0" w:color="000000"/>
              <w:left w:val="single" w:sz="4" w:space="0" w:color="000000"/>
              <w:bottom w:val="single" w:sz="2" w:space="0" w:color="000000"/>
              <w:right w:val="single" w:sz="4" w:space="0" w:color="000000"/>
            </w:tcBorders>
            <w:tcMar>
              <w:top w:w="20" w:type="dxa"/>
              <w:left w:w="20" w:type="dxa"/>
              <w:bottom w:w="20" w:type="dxa"/>
              <w:right w:w="20" w:type="dxa"/>
            </w:tcMar>
            <w:hideMark/>
          </w:tcPr>
          <w:p w:rsidR="00A2566A" w:rsidRDefault="00A2566A">
            <w:pPr>
              <w:spacing w:after="40" w:line="360" w:lineRule="auto"/>
              <w:jc w:val="right"/>
              <w:rPr>
                <w:rFonts w:ascii="Arial" w:hAnsi="Arial" w:cs="Arial"/>
                <w:sz w:val="24"/>
                <w:szCs w:val="24"/>
              </w:rPr>
            </w:pPr>
            <w:r>
              <w:rPr>
                <w:rFonts w:ascii="Arial" w:hAnsi="Arial" w:cs="Arial"/>
                <w:sz w:val="24"/>
                <w:szCs w:val="24"/>
              </w:rPr>
              <w:t>10</w:t>
            </w:r>
          </w:p>
        </w:tc>
      </w:tr>
      <w:tr w:rsidR="00A2566A" w:rsidTr="00A2566A">
        <w:tc>
          <w:tcPr>
            <w:tcW w:w="454" w:type="dxa"/>
            <w:tcBorders>
              <w:top w:val="single" w:sz="2" w:space="0" w:color="000000"/>
              <w:left w:val="single" w:sz="4" w:space="0" w:color="000000"/>
              <w:bottom w:val="single" w:sz="2" w:space="0" w:color="000000"/>
              <w:right w:val="single" w:sz="4" w:space="0" w:color="000000"/>
            </w:tcBorders>
            <w:tcMar>
              <w:top w:w="20" w:type="dxa"/>
              <w:left w:w="20" w:type="dxa"/>
              <w:bottom w:w="20" w:type="dxa"/>
              <w:right w:w="20" w:type="dxa"/>
            </w:tcMar>
          </w:tcPr>
          <w:p w:rsidR="00A2566A" w:rsidRDefault="00A2566A">
            <w:pPr>
              <w:spacing w:after="40" w:line="360" w:lineRule="auto"/>
              <w:rPr>
                <w:rFonts w:ascii="Arial" w:hAnsi="Arial" w:cs="Arial"/>
                <w:sz w:val="24"/>
                <w:szCs w:val="24"/>
              </w:rPr>
            </w:pPr>
          </w:p>
        </w:tc>
        <w:tc>
          <w:tcPr>
            <w:tcW w:w="6917" w:type="dxa"/>
            <w:tcBorders>
              <w:top w:val="single" w:sz="2" w:space="0" w:color="000000"/>
              <w:left w:val="single" w:sz="4" w:space="0" w:color="000000"/>
              <w:bottom w:val="single" w:sz="2" w:space="0" w:color="000000"/>
              <w:right w:val="single" w:sz="4" w:space="0" w:color="000000"/>
            </w:tcBorders>
            <w:tcMar>
              <w:top w:w="20" w:type="dxa"/>
              <w:left w:w="20" w:type="dxa"/>
              <w:bottom w:w="20" w:type="dxa"/>
              <w:right w:w="20" w:type="dxa"/>
            </w:tcMar>
            <w:hideMark/>
          </w:tcPr>
          <w:p w:rsidR="00A2566A" w:rsidRDefault="00A2566A">
            <w:pPr>
              <w:spacing w:after="40" w:line="360" w:lineRule="auto"/>
              <w:rPr>
                <w:rFonts w:ascii="Arial" w:hAnsi="Arial" w:cs="Arial"/>
                <w:sz w:val="24"/>
                <w:szCs w:val="24"/>
              </w:rPr>
            </w:pPr>
            <w:r>
              <w:rPr>
                <w:rFonts w:ascii="Arial" w:hAnsi="Arial" w:cs="Arial"/>
                <w:bCs/>
                <w:sz w:val="24"/>
                <w:szCs w:val="24"/>
              </w:rPr>
              <w:t xml:space="preserve">4. Ocena uwzględnionego przez Organizację udziału wkładu własnego, w tym środków finansowych własnych lub środków pochodzących z innych źródeł na realizację zadania publicznego, wkładu własnego rzeczowego, osobowego, w tym świadczeń wolontariuszy i pracy społecznej członków. </w:t>
            </w:r>
          </w:p>
        </w:tc>
        <w:tc>
          <w:tcPr>
            <w:tcW w:w="1700" w:type="dxa"/>
            <w:tcBorders>
              <w:top w:val="single" w:sz="2" w:space="0" w:color="000000"/>
              <w:left w:val="single" w:sz="4" w:space="0" w:color="000000"/>
              <w:bottom w:val="single" w:sz="2" w:space="0" w:color="000000"/>
              <w:right w:val="single" w:sz="4" w:space="0" w:color="000000"/>
            </w:tcBorders>
            <w:tcMar>
              <w:top w:w="20" w:type="dxa"/>
              <w:left w:w="20" w:type="dxa"/>
              <w:bottom w:w="20" w:type="dxa"/>
              <w:right w:w="20" w:type="dxa"/>
            </w:tcMar>
            <w:hideMark/>
          </w:tcPr>
          <w:p w:rsidR="00A2566A" w:rsidRDefault="00A2566A">
            <w:pPr>
              <w:spacing w:after="40" w:line="360" w:lineRule="auto"/>
              <w:jc w:val="right"/>
              <w:rPr>
                <w:rFonts w:ascii="Arial" w:hAnsi="Arial" w:cs="Arial"/>
                <w:sz w:val="24"/>
                <w:szCs w:val="24"/>
              </w:rPr>
            </w:pPr>
            <w:r>
              <w:rPr>
                <w:rFonts w:ascii="Arial" w:hAnsi="Arial" w:cs="Arial"/>
                <w:sz w:val="24"/>
                <w:szCs w:val="24"/>
              </w:rPr>
              <w:t>2</w:t>
            </w:r>
          </w:p>
        </w:tc>
      </w:tr>
      <w:tr w:rsidR="00A2566A" w:rsidTr="00A2566A">
        <w:tc>
          <w:tcPr>
            <w:tcW w:w="454" w:type="dxa"/>
            <w:tcBorders>
              <w:top w:val="single" w:sz="2" w:space="0" w:color="000000"/>
              <w:left w:val="single" w:sz="4" w:space="0" w:color="000000"/>
              <w:bottom w:val="single" w:sz="2" w:space="0" w:color="000000"/>
              <w:right w:val="single" w:sz="4" w:space="0" w:color="000000"/>
            </w:tcBorders>
            <w:tcMar>
              <w:top w:w="20" w:type="dxa"/>
              <w:left w:w="20" w:type="dxa"/>
              <w:bottom w:w="20" w:type="dxa"/>
              <w:right w:w="20" w:type="dxa"/>
            </w:tcMar>
          </w:tcPr>
          <w:p w:rsidR="00A2566A" w:rsidRDefault="00A2566A">
            <w:pPr>
              <w:spacing w:after="40" w:line="360" w:lineRule="auto"/>
              <w:rPr>
                <w:rFonts w:ascii="Arial" w:hAnsi="Arial" w:cs="Arial"/>
                <w:sz w:val="24"/>
                <w:szCs w:val="24"/>
              </w:rPr>
            </w:pPr>
          </w:p>
        </w:tc>
        <w:tc>
          <w:tcPr>
            <w:tcW w:w="6917" w:type="dxa"/>
            <w:tcBorders>
              <w:top w:val="single" w:sz="2" w:space="0" w:color="000000"/>
              <w:left w:val="single" w:sz="4" w:space="0" w:color="000000"/>
              <w:bottom w:val="single" w:sz="2" w:space="0" w:color="000000"/>
              <w:right w:val="single" w:sz="4" w:space="0" w:color="000000"/>
            </w:tcBorders>
            <w:tcMar>
              <w:top w:w="20" w:type="dxa"/>
              <w:left w:w="20" w:type="dxa"/>
              <w:bottom w:w="20" w:type="dxa"/>
              <w:right w:w="20" w:type="dxa"/>
            </w:tcMar>
            <w:hideMark/>
          </w:tcPr>
          <w:p w:rsidR="00A2566A" w:rsidRDefault="00A2566A">
            <w:pPr>
              <w:spacing w:after="40" w:line="360" w:lineRule="auto"/>
              <w:rPr>
                <w:rFonts w:ascii="Arial" w:hAnsi="Arial" w:cs="Arial"/>
                <w:sz w:val="24"/>
                <w:szCs w:val="24"/>
              </w:rPr>
            </w:pPr>
            <w:r>
              <w:rPr>
                <w:rFonts w:ascii="Arial" w:hAnsi="Arial" w:cs="Arial"/>
                <w:bCs/>
                <w:sz w:val="24"/>
                <w:szCs w:val="24"/>
              </w:rPr>
              <w:t>5. Doświadczenie oferenta w realizacji tego typu zadania.</w:t>
            </w:r>
          </w:p>
        </w:tc>
        <w:tc>
          <w:tcPr>
            <w:tcW w:w="1700" w:type="dxa"/>
            <w:tcBorders>
              <w:top w:val="single" w:sz="2" w:space="0" w:color="000000"/>
              <w:left w:val="single" w:sz="4" w:space="0" w:color="000000"/>
              <w:bottom w:val="single" w:sz="2" w:space="0" w:color="000000"/>
              <w:right w:val="single" w:sz="4" w:space="0" w:color="000000"/>
            </w:tcBorders>
            <w:tcMar>
              <w:top w:w="20" w:type="dxa"/>
              <w:left w:w="20" w:type="dxa"/>
              <w:bottom w:w="20" w:type="dxa"/>
              <w:right w:w="20" w:type="dxa"/>
            </w:tcMar>
            <w:hideMark/>
          </w:tcPr>
          <w:p w:rsidR="00A2566A" w:rsidRDefault="00A2566A">
            <w:pPr>
              <w:spacing w:after="40" w:line="360" w:lineRule="auto"/>
              <w:jc w:val="right"/>
              <w:rPr>
                <w:rFonts w:ascii="Arial" w:hAnsi="Arial" w:cs="Arial"/>
                <w:sz w:val="24"/>
                <w:szCs w:val="24"/>
              </w:rPr>
            </w:pPr>
            <w:r>
              <w:rPr>
                <w:rFonts w:ascii="Arial" w:hAnsi="Arial" w:cs="Arial"/>
                <w:sz w:val="24"/>
                <w:szCs w:val="24"/>
              </w:rPr>
              <w:t>5</w:t>
            </w:r>
          </w:p>
        </w:tc>
      </w:tr>
      <w:tr w:rsidR="00A2566A" w:rsidTr="00A2566A">
        <w:tc>
          <w:tcPr>
            <w:tcW w:w="454" w:type="dxa"/>
            <w:tcBorders>
              <w:top w:val="single" w:sz="2" w:space="0" w:color="000000"/>
              <w:left w:val="single" w:sz="4" w:space="0" w:color="000000"/>
              <w:bottom w:val="single" w:sz="2" w:space="0" w:color="000000"/>
              <w:right w:val="single" w:sz="4" w:space="0" w:color="000000"/>
            </w:tcBorders>
            <w:tcMar>
              <w:top w:w="20" w:type="dxa"/>
              <w:left w:w="20" w:type="dxa"/>
              <w:bottom w:w="20" w:type="dxa"/>
              <w:right w:w="20" w:type="dxa"/>
            </w:tcMar>
            <w:hideMark/>
          </w:tcPr>
          <w:p w:rsidR="00A2566A" w:rsidRDefault="00A2566A">
            <w:pPr>
              <w:spacing w:after="40" w:line="360" w:lineRule="auto"/>
              <w:rPr>
                <w:rFonts w:ascii="Arial" w:hAnsi="Arial" w:cs="Arial"/>
                <w:sz w:val="24"/>
                <w:szCs w:val="24"/>
              </w:rPr>
            </w:pPr>
            <w:r>
              <w:rPr>
                <w:rFonts w:ascii="Arial" w:hAnsi="Arial" w:cs="Arial"/>
                <w:bCs/>
                <w:sz w:val="24"/>
                <w:szCs w:val="24"/>
              </w:rPr>
              <w:t>6.</w:t>
            </w:r>
          </w:p>
        </w:tc>
        <w:tc>
          <w:tcPr>
            <w:tcW w:w="6917" w:type="dxa"/>
            <w:tcBorders>
              <w:top w:val="single" w:sz="2" w:space="0" w:color="000000"/>
              <w:left w:val="single" w:sz="4" w:space="0" w:color="000000"/>
              <w:bottom w:val="single" w:sz="2" w:space="0" w:color="000000"/>
              <w:right w:val="single" w:sz="4" w:space="0" w:color="000000"/>
            </w:tcBorders>
            <w:tcMar>
              <w:top w:w="20" w:type="dxa"/>
              <w:left w:w="20" w:type="dxa"/>
              <w:bottom w:w="20" w:type="dxa"/>
              <w:right w:w="20" w:type="dxa"/>
            </w:tcMar>
            <w:hideMark/>
          </w:tcPr>
          <w:p w:rsidR="00A2566A" w:rsidRDefault="00A2566A">
            <w:pPr>
              <w:spacing w:after="40" w:line="360" w:lineRule="auto"/>
              <w:rPr>
                <w:rFonts w:ascii="Arial" w:hAnsi="Arial" w:cs="Arial"/>
                <w:sz w:val="24"/>
                <w:szCs w:val="24"/>
              </w:rPr>
            </w:pPr>
            <w:r>
              <w:rPr>
                <w:rFonts w:ascii="Arial" w:hAnsi="Arial" w:cs="Arial"/>
                <w:bCs/>
                <w:sz w:val="24"/>
                <w:szCs w:val="24"/>
              </w:rPr>
              <w:t xml:space="preserve">Ocena i analiza realizacji zleconych organizacji zadań publicznych, która w latach poprzednich realizowała zlecone zadania publiczne, biorąc pod uwagę rzetelność i terminowość oraz sposób rozliczenia otrzymanych na ten cel środków (dotyczy współpracy z administracją publiczną różnego </w:t>
            </w:r>
            <w:r>
              <w:rPr>
                <w:rFonts w:ascii="Arial" w:hAnsi="Arial" w:cs="Arial"/>
                <w:bCs/>
                <w:sz w:val="24"/>
                <w:szCs w:val="24"/>
              </w:rPr>
              <w:lastRenderedPageBreak/>
              <w:t>szczebla).</w:t>
            </w:r>
          </w:p>
        </w:tc>
        <w:tc>
          <w:tcPr>
            <w:tcW w:w="1700" w:type="dxa"/>
            <w:tcBorders>
              <w:top w:val="single" w:sz="2" w:space="0" w:color="000000"/>
              <w:left w:val="single" w:sz="4" w:space="0" w:color="000000"/>
              <w:bottom w:val="single" w:sz="2" w:space="0" w:color="000000"/>
              <w:right w:val="single" w:sz="4" w:space="0" w:color="000000"/>
            </w:tcBorders>
            <w:tcMar>
              <w:top w:w="20" w:type="dxa"/>
              <w:left w:w="20" w:type="dxa"/>
              <w:bottom w:w="20" w:type="dxa"/>
              <w:right w:w="20" w:type="dxa"/>
            </w:tcMar>
            <w:hideMark/>
          </w:tcPr>
          <w:p w:rsidR="00A2566A" w:rsidRDefault="00A2566A">
            <w:pPr>
              <w:spacing w:after="40" w:line="360" w:lineRule="auto"/>
              <w:jc w:val="right"/>
              <w:rPr>
                <w:rFonts w:ascii="Arial" w:hAnsi="Arial" w:cs="Arial"/>
                <w:sz w:val="24"/>
                <w:szCs w:val="24"/>
              </w:rPr>
            </w:pPr>
            <w:r>
              <w:rPr>
                <w:rFonts w:ascii="Arial" w:hAnsi="Arial" w:cs="Arial"/>
                <w:sz w:val="24"/>
                <w:szCs w:val="24"/>
              </w:rPr>
              <w:lastRenderedPageBreak/>
              <w:t>3</w:t>
            </w:r>
          </w:p>
        </w:tc>
      </w:tr>
      <w:tr w:rsidR="00A2566A" w:rsidTr="00A2566A">
        <w:tc>
          <w:tcPr>
            <w:tcW w:w="7371" w:type="dxa"/>
            <w:gridSpan w:val="2"/>
            <w:tcBorders>
              <w:top w:val="single" w:sz="2" w:space="0" w:color="000000"/>
              <w:left w:val="single" w:sz="4" w:space="0" w:color="000000"/>
              <w:bottom w:val="single" w:sz="2" w:space="0" w:color="000000"/>
              <w:right w:val="single" w:sz="4" w:space="0" w:color="000000"/>
            </w:tcBorders>
            <w:tcMar>
              <w:top w:w="20" w:type="dxa"/>
              <w:left w:w="20" w:type="dxa"/>
              <w:bottom w:w="20" w:type="dxa"/>
              <w:right w:w="20" w:type="dxa"/>
            </w:tcMar>
            <w:hideMark/>
          </w:tcPr>
          <w:p w:rsidR="00A2566A" w:rsidRDefault="00A2566A">
            <w:pPr>
              <w:spacing w:after="40" w:line="360" w:lineRule="auto"/>
              <w:rPr>
                <w:rFonts w:ascii="Arial" w:hAnsi="Arial" w:cs="Arial"/>
                <w:sz w:val="24"/>
                <w:szCs w:val="24"/>
              </w:rPr>
            </w:pPr>
            <w:r>
              <w:rPr>
                <w:rFonts w:ascii="Arial" w:hAnsi="Arial" w:cs="Arial"/>
                <w:bCs/>
                <w:sz w:val="24"/>
                <w:szCs w:val="24"/>
              </w:rPr>
              <w:lastRenderedPageBreak/>
              <w:t>Suma punktów</w:t>
            </w:r>
          </w:p>
        </w:tc>
        <w:tc>
          <w:tcPr>
            <w:tcW w:w="1700" w:type="dxa"/>
            <w:tcBorders>
              <w:top w:val="single" w:sz="2" w:space="0" w:color="000000"/>
              <w:left w:val="single" w:sz="4" w:space="0" w:color="000000"/>
              <w:bottom w:val="single" w:sz="2" w:space="0" w:color="000000"/>
              <w:right w:val="single" w:sz="4" w:space="0" w:color="000000"/>
            </w:tcBorders>
            <w:tcMar>
              <w:top w:w="20" w:type="dxa"/>
              <w:left w:w="20" w:type="dxa"/>
              <w:bottom w:w="20" w:type="dxa"/>
              <w:right w:w="20" w:type="dxa"/>
            </w:tcMar>
            <w:hideMark/>
          </w:tcPr>
          <w:p w:rsidR="00A2566A" w:rsidRDefault="00A2566A">
            <w:pPr>
              <w:spacing w:after="40" w:line="360" w:lineRule="auto"/>
              <w:jc w:val="right"/>
              <w:rPr>
                <w:rFonts w:ascii="Arial" w:hAnsi="Arial" w:cs="Arial"/>
                <w:sz w:val="24"/>
                <w:szCs w:val="24"/>
              </w:rPr>
            </w:pPr>
            <w:r>
              <w:rPr>
                <w:rFonts w:ascii="Arial" w:hAnsi="Arial" w:cs="Arial"/>
                <w:sz w:val="24"/>
                <w:szCs w:val="24"/>
              </w:rPr>
              <w:t>40,00</w:t>
            </w:r>
          </w:p>
        </w:tc>
      </w:tr>
    </w:tbl>
    <w:p w:rsidR="00A2566A" w:rsidRDefault="00A2566A" w:rsidP="00A2566A">
      <w:pPr>
        <w:spacing w:after="100" w:line="360" w:lineRule="auto"/>
        <w:rPr>
          <w:rFonts w:ascii="Arial" w:hAnsi="Arial" w:cs="Arial"/>
          <w:sz w:val="24"/>
          <w:szCs w:val="24"/>
        </w:rPr>
      </w:pPr>
    </w:p>
    <w:p w:rsidR="00A2566A" w:rsidRDefault="00A2566A" w:rsidP="00A2566A">
      <w:pPr>
        <w:spacing w:after="100" w:line="360" w:lineRule="auto"/>
        <w:rPr>
          <w:rFonts w:ascii="Arial" w:hAnsi="Arial" w:cs="Arial"/>
          <w:sz w:val="24"/>
          <w:szCs w:val="24"/>
        </w:rPr>
      </w:pPr>
      <w:r>
        <w:rPr>
          <w:rFonts w:ascii="Arial" w:hAnsi="Arial" w:cs="Arial"/>
          <w:b/>
          <w:bCs/>
          <w:sz w:val="24"/>
          <w:szCs w:val="24"/>
        </w:rPr>
        <w:t>Uwaga!</w:t>
      </w:r>
    </w:p>
    <w:p w:rsidR="00A2566A" w:rsidRDefault="00A2566A" w:rsidP="00A2566A">
      <w:pPr>
        <w:spacing w:after="100" w:line="360" w:lineRule="auto"/>
        <w:rPr>
          <w:rFonts w:ascii="Arial" w:hAnsi="Arial" w:cs="Arial"/>
          <w:sz w:val="24"/>
          <w:szCs w:val="24"/>
        </w:rPr>
      </w:pPr>
      <w:r>
        <w:rPr>
          <w:rFonts w:ascii="Arial" w:hAnsi="Arial" w:cs="Arial"/>
          <w:sz w:val="24"/>
          <w:szCs w:val="24"/>
        </w:rPr>
        <w:t>Dotację może uzyskać Organizacja, która otrzyma co najmniej 20 punktów za ww. merytoryczne kryteria konkursowe oraz rekomendację Komisji Konkursowej. Ostatecznego wyboru ofert dokona Prezydent Miasta bądź właściwy Zastępca Prezydenta Miasta w drodze Oświadczenia Woli.</w:t>
      </w:r>
    </w:p>
    <w:p w:rsidR="00A2566A" w:rsidRDefault="00A2566A" w:rsidP="00A2566A">
      <w:pPr>
        <w:spacing w:after="100" w:line="360" w:lineRule="auto"/>
        <w:rPr>
          <w:rFonts w:ascii="Arial" w:hAnsi="Arial" w:cs="Arial"/>
          <w:sz w:val="24"/>
          <w:szCs w:val="24"/>
        </w:rPr>
      </w:pPr>
      <w:r>
        <w:rPr>
          <w:rFonts w:ascii="Arial" w:hAnsi="Arial" w:cs="Arial"/>
          <w:sz w:val="24"/>
          <w:szCs w:val="24"/>
        </w:rPr>
        <w:t> </w:t>
      </w:r>
    </w:p>
    <w:p w:rsidR="00A2566A" w:rsidRDefault="00A2566A" w:rsidP="00A2566A">
      <w:pPr>
        <w:spacing w:after="100" w:line="360" w:lineRule="auto"/>
        <w:rPr>
          <w:rFonts w:ascii="Arial" w:hAnsi="Arial" w:cs="Arial"/>
          <w:sz w:val="24"/>
          <w:szCs w:val="24"/>
        </w:rPr>
      </w:pPr>
      <w:r>
        <w:rPr>
          <w:rFonts w:ascii="Arial" w:hAnsi="Arial" w:cs="Arial"/>
          <w:b/>
          <w:bCs/>
          <w:sz w:val="24"/>
          <w:szCs w:val="24"/>
        </w:rPr>
        <w:t>12. Termin dokonania wyboru ofert.</w:t>
      </w:r>
    </w:p>
    <w:p w:rsidR="00A2566A" w:rsidRDefault="00A2566A" w:rsidP="00A2566A">
      <w:pPr>
        <w:spacing w:after="100" w:line="360" w:lineRule="auto"/>
        <w:rPr>
          <w:rFonts w:ascii="Arial" w:hAnsi="Arial" w:cs="Arial"/>
          <w:sz w:val="24"/>
          <w:szCs w:val="24"/>
        </w:rPr>
      </w:pPr>
      <w:r>
        <w:rPr>
          <w:rFonts w:ascii="Arial" w:hAnsi="Arial" w:cs="Arial"/>
          <w:sz w:val="24"/>
          <w:szCs w:val="24"/>
        </w:rPr>
        <w:t>Termin dokonania wyboru ofert nastąpi w ciągu 30 dni od dnia zakończenia naboru ofert.</w:t>
      </w:r>
    </w:p>
    <w:p w:rsidR="00A2566A" w:rsidRDefault="00A2566A" w:rsidP="00A2566A">
      <w:pPr>
        <w:spacing w:after="100" w:line="360" w:lineRule="auto"/>
        <w:rPr>
          <w:rFonts w:ascii="Arial" w:hAnsi="Arial" w:cs="Arial"/>
          <w:sz w:val="24"/>
          <w:szCs w:val="24"/>
        </w:rPr>
      </w:pPr>
    </w:p>
    <w:p w:rsidR="00A2566A" w:rsidRDefault="00A2566A" w:rsidP="00A2566A">
      <w:pPr>
        <w:spacing w:after="100" w:line="360" w:lineRule="auto"/>
        <w:rPr>
          <w:rFonts w:ascii="Arial" w:hAnsi="Arial" w:cs="Arial"/>
          <w:b/>
          <w:bCs/>
          <w:sz w:val="24"/>
          <w:szCs w:val="24"/>
        </w:rPr>
      </w:pPr>
      <w:r>
        <w:rPr>
          <w:rFonts w:ascii="Arial" w:hAnsi="Arial" w:cs="Arial"/>
          <w:b/>
          <w:bCs/>
          <w:sz w:val="24"/>
          <w:szCs w:val="24"/>
        </w:rPr>
        <w:t>13. Zrealizowane przez Gminę Miasto Szczecin w roku ogłoszenia otwartego konkursu ofert oraz w roku poprzednim zadania publiczne tego samego rodzaju i związane z nimi koszty, ze szczególnym uwzględnieniem wysokości dotacji przekazanych Organizacjom.</w:t>
      </w:r>
    </w:p>
    <w:p w:rsidR="00A2566A" w:rsidRDefault="00A2566A" w:rsidP="00A2566A">
      <w:pPr>
        <w:spacing w:after="100" w:line="360" w:lineRule="auto"/>
        <w:rPr>
          <w:rFonts w:ascii="Arial" w:hAnsi="Arial" w:cs="Arial"/>
          <w:sz w:val="24"/>
          <w:szCs w:val="24"/>
        </w:rPr>
      </w:pPr>
    </w:p>
    <w:tbl>
      <w:tblPr>
        <w:tblW w:w="0" w:type="auto"/>
        <w:tblInd w:w="20" w:type="dxa"/>
        <w:tblLayout w:type="fixed"/>
        <w:tblCellMar>
          <w:top w:w="20" w:type="dxa"/>
          <w:left w:w="0" w:type="dxa"/>
          <w:bottom w:w="20" w:type="dxa"/>
          <w:right w:w="0" w:type="dxa"/>
        </w:tblCellMar>
        <w:tblLook w:val="04A0"/>
      </w:tblPr>
      <w:tblGrid>
        <w:gridCol w:w="454"/>
        <w:gridCol w:w="4308"/>
        <w:gridCol w:w="4309"/>
      </w:tblGrid>
      <w:tr w:rsidR="00A2566A" w:rsidTr="00A2566A">
        <w:tc>
          <w:tcPr>
            <w:tcW w:w="454" w:type="dxa"/>
            <w:tcBorders>
              <w:top w:val="single" w:sz="2" w:space="0" w:color="000000"/>
              <w:left w:val="single" w:sz="4" w:space="0" w:color="000000"/>
              <w:bottom w:val="single" w:sz="2" w:space="0" w:color="000000"/>
              <w:right w:val="single" w:sz="4" w:space="0" w:color="000000"/>
            </w:tcBorders>
            <w:tcMar>
              <w:top w:w="20" w:type="dxa"/>
              <w:left w:w="20" w:type="dxa"/>
              <w:bottom w:w="20" w:type="dxa"/>
              <w:right w:w="20" w:type="dxa"/>
            </w:tcMar>
            <w:hideMark/>
          </w:tcPr>
          <w:p w:rsidR="00A2566A" w:rsidRDefault="00A2566A">
            <w:pPr>
              <w:spacing w:after="40" w:line="360" w:lineRule="auto"/>
              <w:rPr>
                <w:rFonts w:ascii="Arial" w:hAnsi="Arial" w:cs="Arial"/>
                <w:sz w:val="24"/>
                <w:szCs w:val="24"/>
              </w:rPr>
            </w:pPr>
            <w:r>
              <w:rPr>
                <w:rFonts w:ascii="Arial" w:hAnsi="Arial" w:cs="Arial"/>
                <w:b/>
                <w:bCs/>
                <w:sz w:val="24"/>
                <w:szCs w:val="24"/>
              </w:rPr>
              <w:t>Lp.</w:t>
            </w:r>
          </w:p>
        </w:tc>
        <w:tc>
          <w:tcPr>
            <w:tcW w:w="4308" w:type="dxa"/>
            <w:tcBorders>
              <w:top w:val="single" w:sz="2" w:space="0" w:color="000000"/>
              <w:left w:val="single" w:sz="4" w:space="0" w:color="000000"/>
              <w:bottom w:val="single" w:sz="2" w:space="0" w:color="000000"/>
              <w:right w:val="single" w:sz="4" w:space="0" w:color="000000"/>
            </w:tcBorders>
            <w:tcMar>
              <w:top w:w="20" w:type="dxa"/>
              <w:left w:w="20" w:type="dxa"/>
              <w:bottom w:w="20" w:type="dxa"/>
              <w:right w:w="20" w:type="dxa"/>
            </w:tcMar>
            <w:hideMark/>
          </w:tcPr>
          <w:p w:rsidR="00A2566A" w:rsidRDefault="00A2566A">
            <w:pPr>
              <w:spacing w:after="40" w:line="360" w:lineRule="auto"/>
              <w:rPr>
                <w:rFonts w:ascii="Arial" w:hAnsi="Arial" w:cs="Arial"/>
                <w:sz w:val="24"/>
                <w:szCs w:val="24"/>
              </w:rPr>
            </w:pPr>
            <w:r>
              <w:rPr>
                <w:rFonts w:ascii="Arial" w:hAnsi="Arial" w:cs="Arial"/>
                <w:b/>
                <w:bCs/>
                <w:sz w:val="24"/>
                <w:szCs w:val="24"/>
              </w:rPr>
              <w:t>Rok</w:t>
            </w:r>
          </w:p>
        </w:tc>
        <w:tc>
          <w:tcPr>
            <w:tcW w:w="4309" w:type="dxa"/>
            <w:tcBorders>
              <w:top w:val="single" w:sz="2" w:space="0" w:color="000000"/>
              <w:left w:val="single" w:sz="4" w:space="0" w:color="000000"/>
              <w:bottom w:val="single" w:sz="2" w:space="0" w:color="000000"/>
              <w:right w:val="single" w:sz="4" w:space="0" w:color="000000"/>
            </w:tcBorders>
            <w:tcMar>
              <w:top w:w="20" w:type="dxa"/>
              <w:left w:w="20" w:type="dxa"/>
              <w:bottom w:w="20" w:type="dxa"/>
              <w:right w:w="20" w:type="dxa"/>
            </w:tcMar>
            <w:hideMark/>
          </w:tcPr>
          <w:p w:rsidR="00A2566A" w:rsidRDefault="00A2566A">
            <w:pPr>
              <w:spacing w:after="40" w:line="360" w:lineRule="auto"/>
              <w:rPr>
                <w:rFonts w:ascii="Arial" w:hAnsi="Arial" w:cs="Arial"/>
                <w:sz w:val="24"/>
                <w:szCs w:val="24"/>
              </w:rPr>
            </w:pPr>
            <w:r>
              <w:rPr>
                <w:rFonts w:ascii="Arial" w:hAnsi="Arial" w:cs="Arial"/>
                <w:b/>
                <w:bCs/>
                <w:sz w:val="24"/>
                <w:szCs w:val="24"/>
              </w:rPr>
              <w:t>Wysokość środków (w zł)</w:t>
            </w:r>
          </w:p>
        </w:tc>
      </w:tr>
      <w:tr w:rsidR="00A2566A" w:rsidTr="00A2566A">
        <w:tc>
          <w:tcPr>
            <w:tcW w:w="454" w:type="dxa"/>
            <w:tcBorders>
              <w:top w:val="single" w:sz="2" w:space="0" w:color="000000"/>
              <w:left w:val="single" w:sz="4" w:space="0" w:color="000000"/>
              <w:bottom w:val="single" w:sz="2" w:space="0" w:color="000000"/>
              <w:right w:val="single" w:sz="4" w:space="0" w:color="000000"/>
            </w:tcBorders>
            <w:tcMar>
              <w:top w:w="20" w:type="dxa"/>
              <w:left w:w="20" w:type="dxa"/>
              <w:bottom w:w="20" w:type="dxa"/>
              <w:right w:w="20" w:type="dxa"/>
            </w:tcMar>
            <w:hideMark/>
          </w:tcPr>
          <w:p w:rsidR="00A2566A" w:rsidRDefault="00A2566A">
            <w:pPr>
              <w:spacing w:after="40" w:line="360" w:lineRule="auto"/>
              <w:rPr>
                <w:rFonts w:ascii="Arial" w:hAnsi="Arial" w:cs="Arial"/>
                <w:sz w:val="24"/>
                <w:szCs w:val="24"/>
              </w:rPr>
            </w:pPr>
            <w:r>
              <w:rPr>
                <w:rFonts w:ascii="Arial" w:hAnsi="Arial" w:cs="Arial"/>
                <w:sz w:val="24"/>
                <w:szCs w:val="24"/>
              </w:rPr>
              <w:t>1.</w:t>
            </w:r>
          </w:p>
        </w:tc>
        <w:tc>
          <w:tcPr>
            <w:tcW w:w="4308" w:type="dxa"/>
            <w:tcBorders>
              <w:top w:val="single" w:sz="2" w:space="0" w:color="000000"/>
              <w:left w:val="single" w:sz="4" w:space="0" w:color="000000"/>
              <w:bottom w:val="single" w:sz="2" w:space="0" w:color="000000"/>
              <w:right w:val="single" w:sz="4" w:space="0" w:color="000000"/>
            </w:tcBorders>
            <w:tcMar>
              <w:top w:w="20" w:type="dxa"/>
              <w:left w:w="20" w:type="dxa"/>
              <w:bottom w:w="20" w:type="dxa"/>
              <w:right w:w="20" w:type="dxa"/>
            </w:tcMar>
            <w:hideMark/>
          </w:tcPr>
          <w:p w:rsidR="00A2566A" w:rsidRDefault="00A2566A">
            <w:pPr>
              <w:spacing w:after="40" w:line="360" w:lineRule="auto"/>
              <w:rPr>
                <w:rFonts w:ascii="Arial" w:hAnsi="Arial" w:cs="Arial"/>
                <w:sz w:val="24"/>
                <w:szCs w:val="24"/>
              </w:rPr>
            </w:pPr>
            <w:r>
              <w:rPr>
                <w:rFonts w:ascii="Arial" w:hAnsi="Arial" w:cs="Arial"/>
                <w:sz w:val="24"/>
                <w:szCs w:val="24"/>
              </w:rPr>
              <w:t>2019</w:t>
            </w:r>
          </w:p>
        </w:tc>
        <w:tc>
          <w:tcPr>
            <w:tcW w:w="4309" w:type="dxa"/>
            <w:tcBorders>
              <w:top w:val="single" w:sz="2" w:space="0" w:color="000000"/>
              <w:left w:val="single" w:sz="4" w:space="0" w:color="000000"/>
              <w:bottom w:val="single" w:sz="2" w:space="0" w:color="000000"/>
              <w:right w:val="single" w:sz="4" w:space="0" w:color="000000"/>
            </w:tcBorders>
            <w:tcMar>
              <w:top w:w="20" w:type="dxa"/>
              <w:left w:w="20" w:type="dxa"/>
              <w:bottom w:w="20" w:type="dxa"/>
              <w:right w:w="20" w:type="dxa"/>
            </w:tcMar>
            <w:hideMark/>
          </w:tcPr>
          <w:p w:rsidR="00A2566A" w:rsidRDefault="00A2566A">
            <w:pPr>
              <w:spacing w:after="40" w:line="360" w:lineRule="auto"/>
              <w:rPr>
                <w:rFonts w:ascii="Arial" w:hAnsi="Arial" w:cs="Arial"/>
                <w:sz w:val="24"/>
                <w:szCs w:val="24"/>
              </w:rPr>
            </w:pPr>
            <w:r>
              <w:rPr>
                <w:rFonts w:ascii="Arial" w:hAnsi="Arial" w:cs="Arial"/>
                <w:sz w:val="24"/>
                <w:szCs w:val="24"/>
              </w:rPr>
              <w:t>275 000,00</w:t>
            </w:r>
          </w:p>
        </w:tc>
      </w:tr>
      <w:tr w:rsidR="00A2566A" w:rsidTr="00A2566A">
        <w:tc>
          <w:tcPr>
            <w:tcW w:w="454" w:type="dxa"/>
            <w:tcBorders>
              <w:top w:val="single" w:sz="2" w:space="0" w:color="000000"/>
              <w:left w:val="single" w:sz="4" w:space="0" w:color="000000"/>
              <w:bottom w:val="single" w:sz="2" w:space="0" w:color="000000"/>
              <w:right w:val="single" w:sz="4" w:space="0" w:color="000000"/>
            </w:tcBorders>
            <w:tcMar>
              <w:top w:w="20" w:type="dxa"/>
              <w:left w:w="20" w:type="dxa"/>
              <w:bottom w:w="20" w:type="dxa"/>
              <w:right w:w="20" w:type="dxa"/>
            </w:tcMar>
            <w:hideMark/>
          </w:tcPr>
          <w:p w:rsidR="00A2566A" w:rsidRDefault="00A2566A">
            <w:pPr>
              <w:spacing w:after="40" w:line="360" w:lineRule="auto"/>
              <w:rPr>
                <w:rFonts w:ascii="Arial" w:hAnsi="Arial" w:cs="Arial"/>
                <w:sz w:val="24"/>
                <w:szCs w:val="24"/>
              </w:rPr>
            </w:pPr>
            <w:r>
              <w:rPr>
                <w:rFonts w:ascii="Arial" w:hAnsi="Arial" w:cs="Arial"/>
                <w:sz w:val="24"/>
                <w:szCs w:val="24"/>
              </w:rPr>
              <w:t>2.</w:t>
            </w:r>
          </w:p>
        </w:tc>
        <w:tc>
          <w:tcPr>
            <w:tcW w:w="4308" w:type="dxa"/>
            <w:tcBorders>
              <w:top w:val="single" w:sz="2" w:space="0" w:color="000000"/>
              <w:left w:val="single" w:sz="4" w:space="0" w:color="000000"/>
              <w:bottom w:val="single" w:sz="2" w:space="0" w:color="000000"/>
              <w:right w:val="single" w:sz="4" w:space="0" w:color="000000"/>
            </w:tcBorders>
            <w:tcMar>
              <w:top w:w="20" w:type="dxa"/>
              <w:left w:w="20" w:type="dxa"/>
              <w:bottom w:w="20" w:type="dxa"/>
              <w:right w:w="20" w:type="dxa"/>
            </w:tcMar>
            <w:hideMark/>
          </w:tcPr>
          <w:p w:rsidR="00A2566A" w:rsidRDefault="00A2566A">
            <w:pPr>
              <w:spacing w:after="40" w:line="360" w:lineRule="auto"/>
              <w:rPr>
                <w:rFonts w:ascii="Arial" w:hAnsi="Arial" w:cs="Arial"/>
                <w:sz w:val="24"/>
                <w:szCs w:val="24"/>
              </w:rPr>
            </w:pPr>
            <w:r>
              <w:rPr>
                <w:rFonts w:ascii="Arial" w:hAnsi="Arial" w:cs="Arial"/>
                <w:sz w:val="24"/>
                <w:szCs w:val="24"/>
              </w:rPr>
              <w:t>2020</w:t>
            </w:r>
          </w:p>
        </w:tc>
        <w:tc>
          <w:tcPr>
            <w:tcW w:w="4309" w:type="dxa"/>
            <w:tcBorders>
              <w:top w:val="single" w:sz="2" w:space="0" w:color="000000"/>
              <w:left w:val="single" w:sz="4" w:space="0" w:color="000000"/>
              <w:bottom w:val="single" w:sz="2" w:space="0" w:color="000000"/>
              <w:right w:val="single" w:sz="4" w:space="0" w:color="000000"/>
            </w:tcBorders>
            <w:tcMar>
              <w:top w:w="20" w:type="dxa"/>
              <w:left w:w="20" w:type="dxa"/>
              <w:bottom w:w="20" w:type="dxa"/>
              <w:right w:w="20" w:type="dxa"/>
            </w:tcMar>
            <w:hideMark/>
          </w:tcPr>
          <w:p w:rsidR="00A2566A" w:rsidRDefault="00A2566A">
            <w:pPr>
              <w:spacing w:after="40" w:line="360" w:lineRule="auto"/>
              <w:rPr>
                <w:rFonts w:ascii="Arial" w:hAnsi="Arial" w:cs="Arial"/>
                <w:sz w:val="24"/>
                <w:szCs w:val="24"/>
              </w:rPr>
            </w:pPr>
            <w:r>
              <w:rPr>
                <w:rFonts w:ascii="Arial" w:hAnsi="Arial" w:cs="Arial"/>
                <w:sz w:val="24"/>
                <w:szCs w:val="24"/>
              </w:rPr>
              <w:t>300 000,00</w:t>
            </w:r>
          </w:p>
        </w:tc>
      </w:tr>
      <w:tr w:rsidR="00A2566A" w:rsidTr="00A2566A">
        <w:tc>
          <w:tcPr>
            <w:tcW w:w="454" w:type="dxa"/>
            <w:tcBorders>
              <w:top w:val="single" w:sz="2" w:space="0" w:color="000000"/>
              <w:left w:val="single" w:sz="4" w:space="0" w:color="000000"/>
              <w:bottom w:val="single" w:sz="2" w:space="0" w:color="000000"/>
              <w:right w:val="single" w:sz="4" w:space="0" w:color="000000"/>
            </w:tcBorders>
            <w:tcMar>
              <w:top w:w="20" w:type="dxa"/>
              <w:left w:w="20" w:type="dxa"/>
              <w:bottom w:w="20" w:type="dxa"/>
              <w:right w:w="20" w:type="dxa"/>
            </w:tcMar>
            <w:hideMark/>
          </w:tcPr>
          <w:p w:rsidR="00A2566A" w:rsidRDefault="00A2566A">
            <w:pPr>
              <w:spacing w:after="40" w:line="360" w:lineRule="auto"/>
              <w:rPr>
                <w:rFonts w:ascii="Arial" w:hAnsi="Arial" w:cs="Arial"/>
                <w:sz w:val="24"/>
                <w:szCs w:val="24"/>
              </w:rPr>
            </w:pPr>
            <w:r>
              <w:rPr>
                <w:rFonts w:ascii="Arial" w:hAnsi="Arial" w:cs="Arial"/>
                <w:sz w:val="24"/>
                <w:szCs w:val="24"/>
              </w:rPr>
              <w:t>3.</w:t>
            </w:r>
          </w:p>
        </w:tc>
        <w:tc>
          <w:tcPr>
            <w:tcW w:w="4308" w:type="dxa"/>
            <w:tcBorders>
              <w:top w:val="single" w:sz="2" w:space="0" w:color="000000"/>
              <w:left w:val="single" w:sz="4" w:space="0" w:color="000000"/>
              <w:bottom w:val="single" w:sz="2" w:space="0" w:color="000000"/>
              <w:right w:val="single" w:sz="4" w:space="0" w:color="000000"/>
            </w:tcBorders>
            <w:tcMar>
              <w:top w:w="20" w:type="dxa"/>
              <w:left w:w="20" w:type="dxa"/>
              <w:bottom w:w="20" w:type="dxa"/>
              <w:right w:w="20" w:type="dxa"/>
            </w:tcMar>
            <w:hideMark/>
          </w:tcPr>
          <w:p w:rsidR="00A2566A" w:rsidRDefault="00A2566A">
            <w:pPr>
              <w:spacing w:after="40" w:line="360" w:lineRule="auto"/>
              <w:rPr>
                <w:rFonts w:ascii="Arial" w:hAnsi="Arial" w:cs="Arial"/>
                <w:sz w:val="24"/>
                <w:szCs w:val="24"/>
              </w:rPr>
            </w:pPr>
            <w:r>
              <w:rPr>
                <w:rFonts w:ascii="Arial" w:hAnsi="Arial" w:cs="Arial"/>
                <w:sz w:val="24"/>
                <w:szCs w:val="24"/>
              </w:rPr>
              <w:t>2021</w:t>
            </w:r>
          </w:p>
        </w:tc>
        <w:tc>
          <w:tcPr>
            <w:tcW w:w="4309" w:type="dxa"/>
            <w:tcBorders>
              <w:top w:val="single" w:sz="2" w:space="0" w:color="000000"/>
              <w:left w:val="single" w:sz="4" w:space="0" w:color="000000"/>
              <w:bottom w:val="single" w:sz="2" w:space="0" w:color="000000"/>
              <w:right w:val="single" w:sz="4" w:space="0" w:color="000000"/>
            </w:tcBorders>
            <w:tcMar>
              <w:top w:w="20" w:type="dxa"/>
              <w:left w:w="20" w:type="dxa"/>
              <w:bottom w:w="20" w:type="dxa"/>
              <w:right w:w="20" w:type="dxa"/>
            </w:tcMar>
            <w:hideMark/>
          </w:tcPr>
          <w:p w:rsidR="00A2566A" w:rsidRDefault="00A2566A">
            <w:pPr>
              <w:spacing w:after="40" w:line="360" w:lineRule="auto"/>
              <w:rPr>
                <w:rFonts w:ascii="Arial" w:hAnsi="Arial" w:cs="Arial"/>
                <w:sz w:val="24"/>
                <w:szCs w:val="24"/>
              </w:rPr>
            </w:pPr>
            <w:r>
              <w:rPr>
                <w:rFonts w:ascii="Arial" w:hAnsi="Arial" w:cs="Arial"/>
                <w:sz w:val="24"/>
                <w:szCs w:val="24"/>
              </w:rPr>
              <w:t>325 000,00</w:t>
            </w:r>
          </w:p>
        </w:tc>
      </w:tr>
    </w:tbl>
    <w:p w:rsidR="00A2566A" w:rsidRDefault="00A2566A" w:rsidP="00A2566A">
      <w:pPr>
        <w:spacing w:after="100" w:line="360" w:lineRule="auto"/>
        <w:rPr>
          <w:rFonts w:ascii="Arial" w:hAnsi="Arial" w:cs="Arial"/>
          <w:sz w:val="24"/>
          <w:szCs w:val="24"/>
        </w:rPr>
      </w:pPr>
      <w:r>
        <w:rPr>
          <w:rFonts w:ascii="Arial" w:hAnsi="Arial" w:cs="Arial"/>
          <w:sz w:val="24"/>
          <w:szCs w:val="24"/>
        </w:rPr>
        <w:t> </w:t>
      </w:r>
    </w:p>
    <w:p w:rsidR="00A2566A" w:rsidRDefault="00A2566A" w:rsidP="00A2566A">
      <w:pPr>
        <w:spacing w:after="100" w:line="360" w:lineRule="auto"/>
        <w:rPr>
          <w:rFonts w:ascii="Arial" w:hAnsi="Arial" w:cs="Arial"/>
          <w:sz w:val="24"/>
          <w:szCs w:val="24"/>
        </w:rPr>
      </w:pPr>
      <w:r>
        <w:rPr>
          <w:rFonts w:ascii="Arial" w:hAnsi="Arial" w:cs="Arial"/>
          <w:b/>
          <w:bCs/>
          <w:sz w:val="24"/>
          <w:szCs w:val="24"/>
        </w:rPr>
        <w:t>14. Informacje dodatkowe.</w:t>
      </w:r>
    </w:p>
    <w:p w:rsidR="00A2566A" w:rsidRDefault="00A2566A" w:rsidP="00A2566A">
      <w:pPr>
        <w:spacing w:after="100" w:line="360" w:lineRule="auto"/>
        <w:rPr>
          <w:rFonts w:ascii="Arial" w:hAnsi="Arial" w:cs="Arial"/>
          <w:sz w:val="24"/>
          <w:szCs w:val="24"/>
        </w:rPr>
      </w:pPr>
      <w:r>
        <w:rPr>
          <w:rFonts w:ascii="Arial" w:hAnsi="Arial" w:cs="Arial"/>
          <w:sz w:val="24"/>
          <w:szCs w:val="24"/>
        </w:rPr>
        <w:t>Informacji o konkursie udzielają:</w:t>
      </w:r>
    </w:p>
    <w:p w:rsidR="00A2566A" w:rsidRDefault="00A2566A" w:rsidP="00A2566A">
      <w:pPr>
        <w:spacing w:after="100" w:line="360" w:lineRule="auto"/>
        <w:rPr>
          <w:rFonts w:ascii="Arial" w:hAnsi="Arial" w:cs="Arial"/>
          <w:sz w:val="24"/>
          <w:szCs w:val="24"/>
        </w:rPr>
      </w:pPr>
      <w:r>
        <w:rPr>
          <w:rFonts w:ascii="Arial" w:hAnsi="Arial" w:cs="Arial"/>
          <w:sz w:val="24"/>
          <w:szCs w:val="24"/>
        </w:rPr>
        <w:t>- pod względem formalnym </w:t>
      </w:r>
      <w:r>
        <w:rPr>
          <w:rFonts w:ascii="Arial" w:hAnsi="Arial" w:cs="Arial"/>
          <w:i/>
          <w:iCs/>
          <w:sz w:val="24"/>
          <w:szCs w:val="24"/>
        </w:rPr>
        <w:t>(Wydział/Biuro, imię i nazwisko, tel., adres e-mail):</w:t>
      </w:r>
      <w:r>
        <w:rPr>
          <w:rFonts w:ascii="Arial" w:hAnsi="Arial" w:cs="Arial"/>
          <w:sz w:val="24"/>
          <w:szCs w:val="24"/>
        </w:rPr>
        <w:t> Biuro D</w:t>
      </w:r>
      <w:r w:rsidR="00335EA8">
        <w:rPr>
          <w:rFonts w:ascii="Arial" w:hAnsi="Arial" w:cs="Arial"/>
          <w:sz w:val="24"/>
          <w:szCs w:val="24"/>
        </w:rPr>
        <w:t xml:space="preserve">ialogu Obywatelskiego, Sylwia Paczka </w:t>
      </w:r>
      <w:r>
        <w:rPr>
          <w:rFonts w:ascii="Arial" w:hAnsi="Arial" w:cs="Arial"/>
          <w:sz w:val="24"/>
          <w:szCs w:val="24"/>
        </w:rPr>
        <w:t xml:space="preserve"> </w:t>
      </w:r>
      <w:r w:rsidR="00335EA8">
        <w:rPr>
          <w:rFonts w:ascii="Arial" w:hAnsi="Arial" w:cs="Arial"/>
          <w:sz w:val="24"/>
          <w:szCs w:val="24"/>
        </w:rPr>
        <w:t>tel.: 91 42 45 096.</w:t>
      </w:r>
    </w:p>
    <w:p w:rsidR="00A2566A" w:rsidRDefault="00A2566A" w:rsidP="00A2566A">
      <w:pPr>
        <w:spacing w:after="100" w:line="360" w:lineRule="auto"/>
        <w:rPr>
          <w:rFonts w:ascii="Arial" w:hAnsi="Arial" w:cs="Arial"/>
          <w:sz w:val="24"/>
          <w:szCs w:val="24"/>
        </w:rPr>
      </w:pPr>
      <w:r>
        <w:rPr>
          <w:rFonts w:ascii="Arial" w:hAnsi="Arial" w:cs="Arial"/>
          <w:sz w:val="24"/>
          <w:szCs w:val="24"/>
        </w:rPr>
        <w:lastRenderedPageBreak/>
        <w:t>- pod względem merytorycznym </w:t>
      </w:r>
      <w:r>
        <w:rPr>
          <w:rFonts w:ascii="Arial" w:hAnsi="Arial" w:cs="Arial"/>
          <w:i/>
          <w:iCs/>
          <w:sz w:val="24"/>
          <w:szCs w:val="24"/>
        </w:rPr>
        <w:t>(Wydział/Biuro, imię i nazwisko, tel., adres e-mail):</w:t>
      </w:r>
      <w:r>
        <w:rPr>
          <w:rFonts w:ascii="Arial" w:hAnsi="Arial" w:cs="Arial"/>
          <w:sz w:val="24"/>
          <w:szCs w:val="24"/>
        </w:rPr>
        <w:t xml:space="preserve"> Wydział Spraw Społecznych, Justyna Chmiel, tel.: 914245668, e-mail: </w:t>
      </w:r>
      <w:hyperlink r:id="rId5" w:history="1">
        <w:r>
          <w:rPr>
            <w:rStyle w:val="Hipercze"/>
            <w:rFonts w:cs="Arial"/>
            <w:sz w:val="24"/>
            <w:szCs w:val="24"/>
          </w:rPr>
          <w:t>julanec@um.szczecin.pl</w:t>
        </w:r>
      </w:hyperlink>
    </w:p>
    <w:p w:rsidR="00A2566A" w:rsidRDefault="00A2566A" w:rsidP="00A2566A">
      <w:pPr>
        <w:spacing w:after="100" w:line="360" w:lineRule="auto"/>
        <w:rPr>
          <w:rFonts w:ascii="Arial" w:hAnsi="Arial" w:cs="Arial"/>
          <w:sz w:val="24"/>
          <w:szCs w:val="24"/>
        </w:rPr>
      </w:pPr>
    </w:p>
    <w:p w:rsidR="00A2566A" w:rsidRDefault="00A2566A" w:rsidP="00A2566A">
      <w:pPr>
        <w:spacing w:after="100" w:line="360" w:lineRule="auto"/>
        <w:rPr>
          <w:rFonts w:ascii="Arial" w:hAnsi="Arial" w:cs="Arial"/>
          <w:sz w:val="24"/>
          <w:szCs w:val="24"/>
        </w:rPr>
      </w:pPr>
      <w:r>
        <w:rPr>
          <w:rFonts w:ascii="Arial" w:hAnsi="Arial" w:cs="Arial"/>
          <w:b/>
          <w:bCs/>
          <w:sz w:val="24"/>
          <w:szCs w:val="24"/>
        </w:rPr>
        <w:t>15. Obowiązek informacyjny.</w:t>
      </w:r>
    </w:p>
    <w:p w:rsidR="00A2566A" w:rsidRDefault="00A2566A" w:rsidP="00A2566A">
      <w:pPr>
        <w:spacing w:after="100" w:line="360" w:lineRule="auto"/>
        <w:rPr>
          <w:rFonts w:ascii="Arial" w:hAnsi="Arial" w:cs="Arial"/>
          <w:sz w:val="24"/>
          <w:szCs w:val="24"/>
        </w:rPr>
      </w:pPr>
      <w:r>
        <w:rPr>
          <w:rFonts w:ascii="Arial" w:hAnsi="Arial" w:cs="Arial"/>
          <w:sz w:val="24"/>
          <w:szCs w:val="24"/>
        </w:rPr>
        <w:t>Państwa dane osobowe przetwarzane będą w celach, które wynikają z przepisów prawa. Poinformujemy Państwa o każdej sytuacji, która mogłaby naruszać Państwa prawa lub wolności. Szybko się nią zajmiemy, wyciągniemy wnioski i poprawimy sposób postępowania, aby jeszcze lepiej chronić Państwa dane. Jeśli uznają Państwo te działania za niewystarczające, mogą Państwo również złożyć skargę do Prezesa Urzędu Ochrony Danych Osobowych, jeżeli uznają Państwo, że przetwarzanie danych osobowych Państwa  dotyczących narusza RODO. Zgodnie z art. 13,14 i 15 RODO, informujemy, że:</w:t>
      </w:r>
    </w:p>
    <w:p w:rsidR="00A2566A" w:rsidRDefault="00A2566A" w:rsidP="00A2566A">
      <w:pPr>
        <w:spacing w:after="100" w:line="360" w:lineRule="auto"/>
        <w:rPr>
          <w:rFonts w:ascii="Arial" w:hAnsi="Arial" w:cs="Arial"/>
          <w:sz w:val="24"/>
          <w:szCs w:val="24"/>
        </w:rPr>
      </w:pPr>
      <w:r>
        <w:rPr>
          <w:rFonts w:ascii="Arial" w:hAnsi="Arial" w:cs="Arial"/>
          <w:bCs/>
          <w:sz w:val="24"/>
          <w:szCs w:val="24"/>
        </w:rPr>
        <w:t xml:space="preserve">1) Administrator danych </w:t>
      </w:r>
    </w:p>
    <w:p w:rsidR="00A2566A" w:rsidRDefault="00A2566A" w:rsidP="00A2566A">
      <w:pPr>
        <w:spacing w:after="100" w:line="360" w:lineRule="auto"/>
        <w:rPr>
          <w:rFonts w:ascii="Arial" w:hAnsi="Arial" w:cs="Arial"/>
          <w:sz w:val="24"/>
          <w:szCs w:val="24"/>
        </w:rPr>
      </w:pPr>
      <w:r>
        <w:rPr>
          <w:rFonts w:ascii="Arial" w:hAnsi="Arial" w:cs="Arial"/>
          <w:sz w:val="24"/>
          <w:szCs w:val="24"/>
        </w:rPr>
        <w:t xml:space="preserve">Administratorem Państwa danych osobowych jest </w:t>
      </w:r>
      <w:r>
        <w:rPr>
          <w:rFonts w:ascii="Arial" w:hAnsi="Arial" w:cs="Arial"/>
          <w:bCs/>
          <w:sz w:val="24"/>
          <w:szCs w:val="24"/>
        </w:rPr>
        <w:t xml:space="preserve">Gmina Miasto Szczecin- Urząd Miasta Szczecin </w:t>
      </w:r>
      <w:r>
        <w:rPr>
          <w:rFonts w:ascii="Arial" w:hAnsi="Arial" w:cs="Arial"/>
          <w:sz w:val="24"/>
          <w:szCs w:val="24"/>
        </w:rPr>
        <w:t xml:space="preserve">z siedzibą w Szczecinie </w:t>
      </w:r>
      <w:r>
        <w:rPr>
          <w:rFonts w:ascii="Arial" w:hAnsi="Arial" w:cs="Arial"/>
          <w:bCs/>
          <w:sz w:val="24"/>
          <w:szCs w:val="24"/>
        </w:rPr>
        <w:t>pl. Armii Krajowej 1 70-456 Szczecin</w:t>
      </w:r>
      <w:r>
        <w:rPr>
          <w:rFonts w:ascii="Arial" w:hAnsi="Arial" w:cs="Arial"/>
          <w:sz w:val="24"/>
          <w:szCs w:val="24"/>
        </w:rPr>
        <w:t>.</w:t>
      </w:r>
    </w:p>
    <w:p w:rsidR="00A2566A" w:rsidRDefault="00A2566A" w:rsidP="00A2566A">
      <w:pPr>
        <w:spacing w:after="100" w:line="360" w:lineRule="auto"/>
        <w:rPr>
          <w:rFonts w:ascii="Arial" w:hAnsi="Arial" w:cs="Arial"/>
          <w:sz w:val="24"/>
          <w:szCs w:val="24"/>
        </w:rPr>
      </w:pPr>
      <w:r>
        <w:rPr>
          <w:rFonts w:ascii="Arial" w:hAnsi="Arial" w:cs="Arial"/>
          <w:sz w:val="24"/>
          <w:szCs w:val="24"/>
        </w:rPr>
        <w:t xml:space="preserve">Infolinia urzędu:  </w:t>
      </w:r>
      <w:r>
        <w:rPr>
          <w:rFonts w:ascii="Arial" w:hAnsi="Arial" w:cs="Arial"/>
          <w:bCs/>
          <w:sz w:val="24"/>
          <w:szCs w:val="24"/>
        </w:rPr>
        <w:t>91 424 5000.</w:t>
      </w:r>
    </w:p>
    <w:p w:rsidR="00A2566A" w:rsidRDefault="00A2566A" w:rsidP="00A2566A">
      <w:pPr>
        <w:spacing w:after="100" w:line="360" w:lineRule="auto"/>
        <w:rPr>
          <w:rFonts w:ascii="Arial" w:hAnsi="Arial" w:cs="Arial"/>
          <w:sz w:val="24"/>
          <w:szCs w:val="24"/>
        </w:rPr>
      </w:pPr>
      <w:r>
        <w:rPr>
          <w:rFonts w:ascii="Arial" w:hAnsi="Arial" w:cs="Arial"/>
          <w:bCs/>
          <w:sz w:val="24"/>
          <w:szCs w:val="24"/>
        </w:rPr>
        <w:t>2) Inspektor ochrony danych</w:t>
      </w:r>
    </w:p>
    <w:p w:rsidR="00A2566A" w:rsidRDefault="00A2566A" w:rsidP="00A2566A">
      <w:pPr>
        <w:spacing w:after="100" w:line="360" w:lineRule="auto"/>
        <w:rPr>
          <w:rFonts w:ascii="Arial" w:hAnsi="Arial" w:cs="Arial"/>
          <w:sz w:val="24"/>
          <w:szCs w:val="24"/>
        </w:rPr>
      </w:pPr>
      <w:r>
        <w:rPr>
          <w:rFonts w:ascii="Arial" w:hAnsi="Arial" w:cs="Arial"/>
          <w:sz w:val="24"/>
          <w:szCs w:val="24"/>
        </w:rPr>
        <w:t>Administrator wyznaczył Inspektora Ochrony Danych (IOD). Jeśli mają Państwo pytania dotyczące sposobu i zakresu przetwarzania Państwa danych osobowych w zakresie działania Urzędu Miasta w Szczecinie, a także przysługujących Państwu  uprawnień, mogą Państwo skontaktować się z IOD poprzez email iod@um.szczecin.pl. Do kompetencji IOD nie należy uczestniczenie w załatwianiu innych spraw. Aby zasięgnąć informacji nie dotyczącej przetwarzania danych osobowych, należy skontaktować się z Wydziałem/Biurem/Jednostką odpowiedzialną za niniejszy otwarty konkurs ofert.</w:t>
      </w:r>
    </w:p>
    <w:p w:rsidR="00A2566A" w:rsidRDefault="00A2566A" w:rsidP="00A2566A">
      <w:pPr>
        <w:spacing w:after="100" w:line="360" w:lineRule="auto"/>
        <w:rPr>
          <w:rFonts w:ascii="Arial" w:hAnsi="Arial" w:cs="Arial"/>
          <w:sz w:val="24"/>
          <w:szCs w:val="24"/>
        </w:rPr>
      </w:pPr>
      <w:r>
        <w:rPr>
          <w:rFonts w:ascii="Arial" w:hAnsi="Arial" w:cs="Arial"/>
          <w:bCs/>
          <w:sz w:val="24"/>
          <w:szCs w:val="24"/>
        </w:rPr>
        <w:t xml:space="preserve">3) Cel przetwarzania danych i podstawa prawna przetwarzania </w:t>
      </w:r>
    </w:p>
    <w:p w:rsidR="00A2566A" w:rsidRDefault="00A2566A" w:rsidP="00A2566A">
      <w:pPr>
        <w:spacing w:after="100" w:line="360" w:lineRule="auto"/>
        <w:rPr>
          <w:rFonts w:ascii="Arial" w:hAnsi="Arial" w:cs="Arial"/>
          <w:sz w:val="24"/>
          <w:szCs w:val="24"/>
        </w:rPr>
      </w:pPr>
      <w:r>
        <w:rPr>
          <w:rFonts w:ascii="Arial" w:hAnsi="Arial" w:cs="Arial"/>
          <w:sz w:val="24"/>
          <w:szCs w:val="24"/>
        </w:rPr>
        <w:t xml:space="preserve">Państwa dane osobowe przetwarzane będą na podstawie art. 6 ust. 1 lit. c i lit. e RODO w celu związanym z postępowaniem tj. zleceniem realizacji zadania publicznego organizacji prowadzącej działalność pożytku publicznego prowadzonym w trybie niniejszego otwartego konkursu ofert. Konkurs jest organizowany na </w:t>
      </w:r>
      <w:r>
        <w:rPr>
          <w:rFonts w:ascii="Arial" w:hAnsi="Arial" w:cs="Arial"/>
          <w:sz w:val="24"/>
          <w:szCs w:val="24"/>
        </w:rPr>
        <w:lastRenderedPageBreak/>
        <w:t>podstawie art. 11 ust. 2 ustawy z dnia 24 kwietnia 2003 r. o działalności pożytku publicznego i o wolontariacie (</w:t>
      </w:r>
      <w:proofErr w:type="spellStart"/>
      <w:r>
        <w:rPr>
          <w:rFonts w:ascii="Arial" w:hAnsi="Arial" w:cs="Arial"/>
          <w:sz w:val="24"/>
          <w:szCs w:val="24"/>
        </w:rPr>
        <w:t>Dz.U</w:t>
      </w:r>
      <w:proofErr w:type="spellEnd"/>
      <w:r>
        <w:rPr>
          <w:rFonts w:ascii="Arial" w:hAnsi="Arial" w:cs="Arial"/>
          <w:sz w:val="24"/>
          <w:szCs w:val="24"/>
        </w:rPr>
        <w:t>. z 2020 r. poz. 1057 ze zm.). Bezpośredni cel przetwarzania to umożliwienie kontaktu z osobą wskazaną przez oferenta jako osobą właściwą do składania wyjaśnień związanych ze złożoną ofertą. Podanie danych osobowych osób upoważnionych do reprezentowania oferenta, osób, które będą realizować zadania związane z realizacją zadania oraz osób wyznaczonych do kontaktu w sprawach oferty jest dobrowolne, jednak niezbędne w celu przeprowadzenia otwartego konkursu ofert, oceny ofert i wyboru podmiotu, z którym zostanie podpisana umowa.</w:t>
      </w:r>
    </w:p>
    <w:p w:rsidR="00A2566A" w:rsidRDefault="00A2566A" w:rsidP="00A2566A">
      <w:pPr>
        <w:spacing w:after="100" w:line="360" w:lineRule="auto"/>
        <w:rPr>
          <w:rFonts w:ascii="Arial" w:hAnsi="Arial" w:cs="Arial"/>
          <w:sz w:val="24"/>
          <w:szCs w:val="24"/>
        </w:rPr>
      </w:pPr>
      <w:r>
        <w:rPr>
          <w:rFonts w:ascii="Arial" w:hAnsi="Arial" w:cs="Arial"/>
          <w:bCs/>
          <w:sz w:val="24"/>
          <w:szCs w:val="24"/>
        </w:rPr>
        <w:t>4) Okres przechowywania danych</w:t>
      </w:r>
    </w:p>
    <w:p w:rsidR="00A2566A" w:rsidRDefault="00A2566A" w:rsidP="00A2566A">
      <w:pPr>
        <w:spacing w:after="100" w:line="360" w:lineRule="auto"/>
        <w:rPr>
          <w:rFonts w:ascii="Arial" w:hAnsi="Arial" w:cs="Arial"/>
          <w:sz w:val="24"/>
          <w:szCs w:val="24"/>
        </w:rPr>
      </w:pPr>
      <w:r>
        <w:rPr>
          <w:rFonts w:ascii="Arial" w:hAnsi="Arial" w:cs="Arial"/>
          <w:sz w:val="24"/>
          <w:szCs w:val="24"/>
        </w:rPr>
        <w:t>Dane osobowe osób fizycznych wskazanych przez oferenta w dokumentacji konkursowej będą przechowywane w formie papierowej lub elektronicznej przez okres niezbędny do przeprowadzenia otwartego konkursu ofert, a następnie archiwizowane zgodnie z obowiązującymi przepisami prawa.</w:t>
      </w:r>
    </w:p>
    <w:p w:rsidR="00A2566A" w:rsidRDefault="00A2566A" w:rsidP="00A2566A">
      <w:pPr>
        <w:spacing w:after="100" w:line="360" w:lineRule="auto"/>
        <w:rPr>
          <w:rFonts w:ascii="Arial" w:hAnsi="Arial" w:cs="Arial"/>
          <w:sz w:val="24"/>
          <w:szCs w:val="24"/>
        </w:rPr>
      </w:pPr>
      <w:r>
        <w:rPr>
          <w:rFonts w:ascii="Arial" w:hAnsi="Arial" w:cs="Arial"/>
          <w:bCs/>
          <w:sz w:val="24"/>
          <w:szCs w:val="24"/>
        </w:rPr>
        <w:t>5) Odbiorcy danych</w:t>
      </w:r>
    </w:p>
    <w:p w:rsidR="00A2566A" w:rsidRDefault="00A2566A" w:rsidP="00A2566A">
      <w:pPr>
        <w:spacing w:after="100" w:line="360" w:lineRule="auto"/>
        <w:rPr>
          <w:rFonts w:ascii="Arial" w:hAnsi="Arial" w:cs="Arial"/>
          <w:sz w:val="24"/>
          <w:szCs w:val="24"/>
        </w:rPr>
      </w:pPr>
      <w:r>
        <w:rPr>
          <w:rFonts w:ascii="Arial" w:hAnsi="Arial" w:cs="Arial"/>
          <w:sz w:val="24"/>
          <w:szCs w:val="24"/>
        </w:rPr>
        <w:t>Odbiorcami Państwa danych osobowych mogą być podmioty uprawnione na podstawie przepisów prawa:</w:t>
      </w:r>
    </w:p>
    <w:p w:rsidR="00A2566A" w:rsidRDefault="00A2566A" w:rsidP="00A2566A">
      <w:pPr>
        <w:numPr>
          <w:ilvl w:val="0"/>
          <w:numId w:val="21"/>
        </w:numPr>
        <w:spacing w:line="360" w:lineRule="auto"/>
        <w:ind w:left="357" w:hanging="357"/>
        <w:rPr>
          <w:rFonts w:ascii="Arial" w:hAnsi="Arial" w:cs="Arial"/>
          <w:sz w:val="24"/>
          <w:szCs w:val="24"/>
        </w:rPr>
      </w:pPr>
      <w:r>
        <w:rPr>
          <w:rFonts w:ascii="Arial" w:hAnsi="Arial" w:cs="Arial"/>
          <w:sz w:val="24"/>
          <w:szCs w:val="24"/>
        </w:rPr>
        <w:t xml:space="preserve">podmiot, z którym zawarta została umowa powierzenia przetwarzania danych, tj. </w:t>
      </w:r>
      <w:proofErr w:type="spellStart"/>
      <w:r>
        <w:rPr>
          <w:rFonts w:ascii="Arial" w:hAnsi="Arial" w:cs="Arial"/>
          <w:sz w:val="24"/>
          <w:szCs w:val="24"/>
        </w:rPr>
        <w:t>Witkac</w:t>
      </w:r>
      <w:proofErr w:type="spellEnd"/>
      <w:r>
        <w:rPr>
          <w:rFonts w:ascii="Arial" w:hAnsi="Arial" w:cs="Arial"/>
          <w:sz w:val="24"/>
          <w:szCs w:val="24"/>
        </w:rPr>
        <w:t xml:space="preserve"> Sp. z o.o.,</w:t>
      </w:r>
    </w:p>
    <w:p w:rsidR="00A2566A" w:rsidRDefault="00A2566A" w:rsidP="00A2566A">
      <w:pPr>
        <w:numPr>
          <w:ilvl w:val="0"/>
          <w:numId w:val="21"/>
        </w:numPr>
        <w:spacing w:after="100" w:line="360" w:lineRule="auto"/>
        <w:ind w:left="357" w:hanging="357"/>
        <w:rPr>
          <w:rFonts w:ascii="Arial" w:hAnsi="Arial" w:cs="Arial"/>
          <w:sz w:val="24"/>
          <w:szCs w:val="24"/>
        </w:rPr>
      </w:pPr>
      <w:r>
        <w:rPr>
          <w:rFonts w:ascii="Arial" w:hAnsi="Arial" w:cs="Arial"/>
          <w:sz w:val="24"/>
          <w:szCs w:val="24"/>
        </w:rPr>
        <w:t>członkowie Komisji konkursowej, która zostanie powołana przez Administratora w celu wyboru najkorzystniejszej oferty po upływie terminu składania ofert.</w:t>
      </w:r>
    </w:p>
    <w:p w:rsidR="00A2566A" w:rsidRDefault="00A2566A" w:rsidP="00A2566A">
      <w:pPr>
        <w:spacing w:after="100" w:line="360" w:lineRule="auto"/>
        <w:rPr>
          <w:rFonts w:ascii="Arial" w:hAnsi="Arial" w:cs="Arial"/>
          <w:sz w:val="24"/>
          <w:szCs w:val="24"/>
        </w:rPr>
      </w:pPr>
      <w:r>
        <w:rPr>
          <w:rFonts w:ascii="Arial" w:hAnsi="Arial" w:cs="Arial"/>
          <w:bCs/>
          <w:sz w:val="24"/>
          <w:szCs w:val="24"/>
        </w:rPr>
        <w:t>6) Państwa prawa</w:t>
      </w:r>
    </w:p>
    <w:p w:rsidR="00A2566A" w:rsidRDefault="00A2566A" w:rsidP="00A2566A">
      <w:pPr>
        <w:spacing w:after="100" w:line="360" w:lineRule="auto"/>
        <w:rPr>
          <w:rFonts w:ascii="Arial" w:hAnsi="Arial" w:cs="Arial"/>
          <w:sz w:val="24"/>
          <w:szCs w:val="24"/>
        </w:rPr>
      </w:pPr>
      <w:r>
        <w:rPr>
          <w:rFonts w:ascii="Arial" w:hAnsi="Arial" w:cs="Arial"/>
          <w:sz w:val="24"/>
          <w:szCs w:val="24"/>
        </w:rPr>
        <w:t>Osobie fizycznej, której dane dotyczą, przysługuje prawo do żądania od administratora dostępu do danych osobowych, do ich sprostowania lub ograniczenia przetwarzania, prawo do sprzeciwu - na zasadach określonych w RODO oraz w innych obowiązujących w tym zakresie przepisów prawa.</w:t>
      </w:r>
    </w:p>
    <w:p w:rsidR="00A2566A" w:rsidRDefault="00A2566A" w:rsidP="00A2566A">
      <w:pPr>
        <w:spacing w:after="100" w:line="360" w:lineRule="auto"/>
        <w:rPr>
          <w:rFonts w:ascii="Arial" w:hAnsi="Arial" w:cs="Arial"/>
          <w:sz w:val="24"/>
          <w:szCs w:val="24"/>
        </w:rPr>
      </w:pPr>
      <w:r>
        <w:rPr>
          <w:rFonts w:ascii="Arial" w:hAnsi="Arial" w:cs="Arial"/>
          <w:bCs/>
          <w:sz w:val="24"/>
          <w:szCs w:val="24"/>
        </w:rPr>
        <w:t>7) Źródło danych</w:t>
      </w:r>
    </w:p>
    <w:p w:rsidR="00A2566A" w:rsidRDefault="00A2566A" w:rsidP="00A2566A">
      <w:pPr>
        <w:spacing w:after="100" w:line="360" w:lineRule="auto"/>
        <w:rPr>
          <w:rFonts w:ascii="Arial" w:hAnsi="Arial" w:cs="Arial"/>
          <w:sz w:val="24"/>
          <w:szCs w:val="24"/>
        </w:rPr>
      </w:pPr>
      <w:r>
        <w:rPr>
          <w:rFonts w:ascii="Arial" w:hAnsi="Arial" w:cs="Arial"/>
          <w:sz w:val="24"/>
          <w:szCs w:val="24"/>
        </w:rPr>
        <w:t>Źródłem pozyskanych przez Administratora Państwa danych osobowych jest złożona oferta realizacji zadania publicznego.</w:t>
      </w:r>
    </w:p>
    <w:p w:rsidR="00A2566A" w:rsidRDefault="00A2566A" w:rsidP="00A2566A">
      <w:pPr>
        <w:spacing w:after="100" w:line="360" w:lineRule="auto"/>
        <w:ind w:left="159"/>
        <w:rPr>
          <w:rFonts w:ascii="Arial" w:hAnsi="Arial" w:cs="Arial"/>
          <w:sz w:val="24"/>
          <w:szCs w:val="24"/>
        </w:rPr>
      </w:pPr>
      <w:r>
        <w:rPr>
          <w:rFonts w:ascii="Arial" w:hAnsi="Arial" w:cs="Arial"/>
          <w:sz w:val="24"/>
          <w:szCs w:val="24"/>
        </w:rPr>
        <w:t> </w:t>
      </w:r>
    </w:p>
    <w:p w:rsidR="00C6322E" w:rsidRDefault="00C6322E"/>
    <w:sectPr w:rsidR="00C6322E" w:rsidSect="00C6322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7ECCE982"/>
    <w:lvl w:ilvl="0">
      <w:start w:val="1"/>
      <w:numFmt w:val="lowerLetter"/>
      <w:lvlText w:val="%1)"/>
      <w:lvlJc w:val="left"/>
      <w:pPr>
        <w:ind w:left="0" w:firstLine="0"/>
      </w:pPr>
      <w:rPr>
        <w:rFonts w:cs="Times New Roman"/>
      </w:rPr>
    </w:lvl>
  </w:abstractNum>
  <w:abstractNum w:abstractNumId="1">
    <w:nsid w:val="00000007"/>
    <w:multiLevelType w:val="singleLevel"/>
    <w:tmpl w:val="A714154E"/>
    <w:lvl w:ilvl="0">
      <w:start w:val="1"/>
      <w:numFmt w:val="lowerLetter"/>
      <w:lvlText w:val="%1)"/>
      <w:lvlJc w:val="left"/>
      <w:pPr>
        <w:ind w:left="0" w:firstLine="0"/>
      </w:pPr>
      <w:rPr>
        <w:rFonts w:cs="Times New Roman"/>
      </w:rPr>
    </w:lvl>
  </w:abstractNum>
  <w:abstractNum w:abstractNumId="2">
    <w:nsid w:val="00000009"/>
    <w:multiLevelType w:val="singleLevel"/>
    <w:tmpl w:val="B074C922"/>
    <w:lvl w:ilvl="0">
      <w:start w:val="1"/>
      <w:numFmt w:val="lowerLetter"/>
      <w:lvlText w:val="%1)"/>
      <w:lvlJc w:val="left"/>
      <w:pPr>
        <w:ind w:left="0" w:firstLine="0"/>
      </w:pPr>
      <w:rPr>
        <w:rFonts w:cs="Times New Roman"/>
      </w:rPr>
    </w:lvl>
  </w:abstractNum>
  <w:abstractNum w:abstractNumId="3">
    <w:nsid w:val="0000000B"/>
    <w:multiLevelType w:val="singleLevel"/>
    <w:tmpl w:val="910631AA"/>
    <w:lvl w:ilvl="0">
      <w:start w:val="1"/>
      <w:numFmt w:val="bullet"/>
      <w:lvlText w:val=""/>
      <w:lvlJc w:val="left"/>
      <w:pPr>
        <w:ind w:left="0" w:firstLine="0"/>
      </w:pPr>
      <w:rPr>
        <w:rFonts w:ascii="Symbol" w:hAnsi="Symbol"/>
      </w:rPr>
    </w:lvl>
  </w:abstractNum>
  <w:abstractNum w:abstractNumId="4">
    <w:nsid w:val="0000000D"/>
    <w:multiLevelType w:val="singleLevel"/>
    <w:tmpl w:val="253CDB56"/>
    <w:lvl w:ilvl="0">
      <w:start w:val="1"/>
      <w:numFmt w:val="decimal"/>
      <w:lvlText w:val="%1)"/>
      <w:lvlJc w:val="left"/>
      <w:pPr>
        <w:ind w:left="0" w:firstLine="0"/>
      </w:pPr>
      <w:rPr>
        <w:rFonts w:cs="Times New Roman"/>
      </w:rPr>
    </w:lvl>
  </w:abstractNum>
  <w:abstractNum w:abstractNumId="5">
    <w:nsid w:val="0000000F"/>
    <w:multiLevelType w:val="singleLevel"/>
    <w:tmpl w:val="162AA82A"/>
    <w:lvl w:ilvl="0">
      <w:start w:val="1"/>
      <w:numFmt w:val="decimal"/>
      <w:lvlText w:val="%1)"/>
      <w:lvlJc w:val="left"/>
      <w:pPr>
        <w:ind w:left="0" w:firstLine="0"/>
      </w:pPr>
      <w:rPr>
        <w:rFonts w:cs="Times New Roman"/>
      </w:rPr>
    </w:lvl>
  </w:abstractNum>
  <w:abstractNum w:abstractNumId="6">
    <w:nsid w:val="00000011"/>
    <w:multiLevelType w:val="singleLevel"/>
    <w:tmpl w:val="06542EA2"/>
    <w:lvl w:ilvl="0">
      <w:start w:val="1"/>
      <w:numFmt w:val="decimal"/>
      <w:lvlText w:val="%1)"/>
      <w:lvlJc w:val="left"/>
      <w:pPr>
        <w:ind w:left="0" w:firstLine="0"/>
      </w:pPr>
      <w:rPr>
        <w:rFonts w:cs="Times New Roman"/>
      </w:rPr>
    </w:lvl>
  </w:abstractNum>
  <w:abstractNum w:abstractNumId="7">
    <w:nsid w:val="00000013"/>
    <w:multiLevelType w:val="singleLevel"/>
    <w:tmpl w:val="70109D54"/>
    <w:lvl w:ilvl="0">
      <w:start w:val="1"/>
      <w:numFmt w:val="decimal"/>
      <w:lvlText w:val="%1."/>
      <w:lvlJc w:val="left"/>
      <w:pPr>
        <w:ind w:left="0" w:firstLine="0"/>
      </w:pPr>
      <w:rPr>
        <w:rFonts w:cs="Times New Roman"/>
      </w:rPr>
    </w:lvl>
  </w:abstractNum>
  <w:abstractNum w:abstractNumId="8">
    <w:nsid w:val="0C9277E7"/>
    <w:multiLevelType w:val="hybridMultilevel"/>
    <w:tmpl w:val="4EA23670"/>
    <w:lvl w:ilvl="0" w:tplc="045EE4E2">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9">
    <w:nsid w:val="13A12E65"/>
    <w:multiLevelType w:val="hybridMultilevel"/>
    <w:tmpl w:val="F2F8AF38"/>
    <w:lvl w:ilvl="0" w:tplc="04150011">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13F9716B"/>
    <w:multiLevelType w:val="hybridMultilevel"/>
    <w:tmpl w:val="DFAA07BE"/>
    <w:lvl w:ilvl="0" w:tplc="045EE4E2">
      <w:start w:val="1"/>
      <w:numFmt w:val="bullet"/>
      <w:lvlText w:val=""/>
      <w:lvlJc w:val="left"/>
      <w:pPr>
        <w:ind w:left="1506"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1">
    <w:nsid w:val="16346E97"/>
    <w:multiLevelType w:val="hybridMultilevel"/>
    <w:tmpl w:val="3F3C7050"/>
    <w:lvl w:ilvl="0" w:tplc="9DA2DE00">
      <w:start w:val="1"/>
      <w:numFmt w:val="lowerLetter"/>
      <w:lvlText w:val="%1)"/>
      <w:lvlJc w:val="left"/>
      <w:pPr>
        <w:ind w:left="786"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333B2846"/>
    <w:multiLevelType w:val="hybridMultilevel"/>
    <w:tmpl w:val="C90A0936"/>
    <w:lvl w:ilvl="0" w:tplc="8C1C866E">
      <w:start w:val="1"/>
      <w:numFmt w:val="lowerLetter"/>
      <w:lvlText w:val="%1)"/>
      <w:lvlJc w:val="left"/>
      <w:pPr>
        <w:ind w:left="786"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3CB414AE"/>
    <w:multiLevelType w:val="hybridMultilevel"/>
    <w:tmpl w:val="288600A4"/>
    <w:lvl w:ilvl="0" w:tplc="04150011">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3F166F18"/>
    <w:multiLevelType w:val="hybridMultilevel"/>
    <w:tmpl w:val="62EC7114"/>
    <w:lvl w:ilvl="0" w:tplc="045EE4E2">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5">
    <w:nsid w:val="435F4905"/>
    <w:multiLevelType w:val="hybridMultilevel"/>
    <w:tmpl w:val="FA529F08"/>
    <w:lvl w:ilvl="0" w:tplc="04150011">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537F77DE"/>
    <w:multiLevelType w:val="hybridMultilevel"/>
    <w:tmpl w:val="972622C6"/>
    <w:lvl w:ilvl="0" w:tplc="04150017">
      <w:start w:val="1"/>
      <w:numFmt w:val="lowerLetter"/>
      <w:lvlText w:val="%1)"/>
      <w:lvlJc w:val="left"/>
      <w:pPr>
        <w:ind w:left="1146"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nsid w:val="64FC61C0"/>
    <w:multiLevelType w:val="hybridMultilevel"/>
    <w:tmpl w:val="AF60A080"/>
    <w:lvl w:ilvl="0" w:tplc="045EE4E2">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8">
    <w:nsid w:val="67060EF4"/>
    <w:multiLevelType w:val="hybridMultilevel"/>
    <w:tmpl w:val="5A6A2538"/>
    <w:lvl w:ilvl="0" w:tplc="F880FD56">
      <w:start w:val="1"/>
      <w:numFmt w:val="lowerLetter"/>
      <w:lvlText w:val="%1)"/>
      <w:lvlJc w:val="left"/>
      <w:pPr>
        <w:ind w:left="786"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nsid w:val="77430602"/>
    <w:multiLevelType w:val="hybridMultilevel"/>
    <w:tmpl w:val="72DAB890"/>
    <w:lvl w:ilvl="0" w:tplc="045EE4E2">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0">
    <w:nsid w:val="7C226D83"/>
    <w:multiLevelType w:val="hybridMultilevel"/>
    <w:tmpl w:val="0D2CA4D2"/>
    <w:lvl w:ilvl="0" w:tplc="04150011">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num>
  <w:num w:numId="6">
    <w:abstractNumId w:val="1"/>
    <w:lvlOverride w:ilvl="0">
      <w:startOverride w:val="1"/>
    </w:lvlOverride>
  </w:num>
  <w:num w:numId="7">
    <w:abstractNumId w:val="2"/>
    <w:lvlOverride w:ilvl="0">
      <w:startOverride w:val="1"/>
    </w:lvlOverride>
  </w:num>
  <w:num w:numId="8">
    <w:abstractNumId w:val="3"/>
    <w:lvlOverride w:ilvl="0"/>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num>
  <w:num w:numId="19">
    <w:abstractNumId w:val="5"/>
    <w:lvlOverride w:ilvl="0">
      <w:startOverride w:val="1"/>
    </w:lvlOverride>
  </w:num>
  <w:num w:numId="20">
    <w:abstractNumId w:val="6"/>
    <w:lvlOverride w:ilvl="0">
      <w:startOverride w:val="1"/>
    </w:lvlOverride>
  </w:num>
  <w:num w:numId="21">
    <w:abstractNumId w:val="7"/>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compat/>
  <w:rsids>
    <w:rsidRoot w:val="00A2566A"/>
    <w:rsid w:val="00335EA8"/>
    <w:rsid w:val="00A2566A"/>
    <w:rsid w:val="00B76E59"/>
    <w:rsid w:val="00C6322E"/>
    <w:rsid w:val="00F2427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before="100" w:before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2566A"/>
    <w:pPr>
      <w:autoSpaceDE w:val="0"/>
      <w:autoSpaceDN w:val="0"/>
      <w:adjustRightInd w:val="0"/>
      <w:spacing w:before="0" w:beforeAutospacing="0"/>
      <w:jc w:val="left"/>
    </w:pPr>
    <w:rPr>
      <w:rFonts w:ascii="Helvetica" w:eastAsiaTheme="minorEastAsia" w:hAnsi="Helvetica" w:cs="Helvetica"/>
      <w:color w:val="000000"/>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A2566A"/>
    <w:rPr>
      <w:rFonts w:ascii="Times New Roman" w:hAnsi="Times New Roman" w:cs="Times New Roman" w:hint="default"/>
      <w:color w:val="0000FF"/>
      <w:u w:val="single"/>
    </w:rPr>
  </w:style>
</w:styles>
</file>

<file path=word/webSettings.xml><?xml version="1.0" encoding="utf-8"?>
<w:webSettings xmlns:r="http://schemas.openxmlformats.org/officeDocument/2006/relationships" xmlns:w="http://schemas.openxmlformats.org/wordprocessingml/2006/main">
  <w:divs>
    <w:div w:id="455875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ulanec@um.szczecin.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4199</Words>
  <Characters>25199</Characters>
  <Application>Microsoft Office Word</Application>
  <DocSecurity>0</DocSecurity>
  <Lines>209</Lines>
  <Paragraphs>58</Paragraphs>
  <ScaleCrop>false</ScaleCrop>
  <Company/>
  <LinksUpToDate>false</LinksUpToDate>
  <CharactersWithSpaces>29340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spaczka</dc:creator>
  <cp:lastModifiedBy>spaczka</cp:lastModifiedBy>
  <cp:revision>3</cp:revision>
  <dcterms:created xsi:type="dcterms:W3CDTF">2021-11-29T13:06:00Z</dcterms:created>
  <dcterms:modified xsi:type="dcterms:W3CDTF">2021-11-29T13:08:00Z</dcterms:modified>
</cp:coreProperties>
</file>